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B9" w:rsidRPr="003F10EA" w:rsidRDefault="008428B9" w:rsidP="008428B9">
      <w:pPr>
        <w:spacing w:before="100" w:beforeAutospacing="1" w:after="100" w:afterAutospacing="1" w:line="288" w:lineRule="atLeast"/>
        <w:jc w:val="right"/>
        <w:outlineLvl w:val="1"/>
        <w:rPr>
          <w:rFonts w:eastAsia="Times New Roman" w:cs="Arial"/>
          <w:b/>
          <w:bCs/>
          <w:kern w:val="36"/>
          <w:sz w:val="48"/>
          <w:szCs w:val="48"/>
          <w:lang w:eastAsia="en-GB"/>
        </w:rPr>
      </w:pPr>
      <w:r w:rsidRPr="003F10EA">
        <w:rPr>
          <w:noProof/>
          <w:lang w:eastAsia="en-GB"/>
        </w:rPr>
        <w:drawing>
          <wp:inline distT="0" distB="0" distL="0" distR="0" wp14:anchorId="592E19F8" wp14:editId="58A7304F">
            <wp:extent cx="2562225" cy="1295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1295400"/>
                    </a:xfrm>
                    <a:prstGeom prst="rect">
                      <a:avLst/>
                    </a:prstGeom>
                    <a:noFill/>
                    <a:ln w="9525">
                      <a:noFill/>
                      <a:miter lim="800000"/>
                      <a:headEnd/>
                      <a:tailEnd/>
                    </a:ln>
                  </pic:spPr>
                </pic:pic>
              </a:graphicData>
            </a:graphic>
          </wp:inline>
        </w:drawing>
      </w:r>
    </w:p>
    <w:p w:rsidR="003C77AA" w:rsidRPr="003F10EA" w:rsidRDefault="008428B9" w:rsidP="008428B9">
      <w:pPr>
        <w:spacing w:before="100" w:beforeAutospacing="1" w:after="100" w:afterAutospacing="1" w:line="288" w:lineRule="atLeast"/>
        <w:outlineLvl w:val="1"/>
        <w:rPr>
          <w:rFonts w:eastAsia="Times New Roman" w:cs="Arial"/>
          <w:b/>
          <w:bCs/>
          <w:kern w:val="36"/>
          <w:sz w:val="48"/>
          <w:szCs w:val="48"/>
          <w:lang w:eastAsia="en-GB"/>
        </w:rPr>
      </w:pPr>
      <w:r w:rsidRPr="003F10EA">
        <w:rPr>
          <w:noProof/>
          <w:color w:val="1F497D"/>
          <w:lang w:eastAsia="en-GB"/>
        </w:rPr>
        <w:drawing>
          <wp:inline distT="0" distB="0" distL="0" distR="0" wp14:anchorId="20F53226" wp14:editId="7991A169">
            <wp:extent cx="1676400" cy="838200"/>
            <wp:effectExtent l="0" t="0" r="0" b="0"/>
            <wp:docPr id="4" name="Picture 4"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8428B9" w:rsidRPr="003F10EA" w:rsidRDefault="008428B9" w:rsidP="008428B9">
      <w:pPr>
        <w:spacing w:before="100" w:beforeAutospacing="1" w:after="100" w:afterAutospacing="1" w:line="288" w:lineRule="atLeast"/>
        <w:outlineLvl w:val="1"/>
        <w:rPr>
          <w:rFonts w:eastAsia="Times New Roman" w:cs="Arial"/>
          <w:b/>
          <w:bCs/>
          <w:kern w:val="36"/>
          <w:sz w:val="40"/>
          <w:szCs w:val="40"/>
          <w:lang w:eastAsia="en-GB"/>
        </w:rPr>
      </w:pPr>
      <w:r w:rsidRPr="003F10EA">
        <w:rPr>
          <w:rFonts w:eastAsia="Times New Roman" w:cs="Arial"/>
          <w:b/>
          <w:bCs/>
          <w:kern w:val="36"/>
          <w:sz w:val="40"/>
          <w:szCs w:val="40"/>
          <w:lang w:eastAsia="en-GB"/>
        </w:rPr>
        <w:t>Privacy/ Fair Processing Notice</w:t>
      </w: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b/>
          <w:bCs/>
          <w:kern w:val="36"/>
          <w:sz w:val="40"/>
          <w:szCs w:val="40"/>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b/>
          <w:bCs/>
          <w:noProof/>
          <w:kern w:val="36"/>
          <w:sz w:val="40"/>
          <w:szCs w:val="40"/>
          <w:lang w:eastAsia="en-GB"/>
        </w:rPr>
        <mc:AlternateContent>
          <mc:Choice Requires="wps">
            <w:drawing>
              <wp:anchor distT="0" distB="0" distL="114300" distR="114300" simplePos="0" relativeHeight="251659264" behindDoc="0" locked="0" layoutInCell="1" allowOverlap="1" wp14:anchorId="62EA2F88" wp14:editId="4D2E4DF2">
                <wp:simplePos x="0" y="0"/>
                <wp:positionH relativeFrom="column">
                  <wp:align>center</wp:align>
                </wp:positionH>
                <wp:positionV relativeFrom="paragraph">
                  <wp:posOffset>0</wp:posOffset>
                </wp:positionV>
                <wp:extent cx="6191250" cy="8791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791575"/>
                        </a:xfrm>
                        <a:prstGeom prst="rect">
                          <a:avLst/>
                        </a:prstGeom>
                        <a:solidFill>
                          <a:srgbClr val="FFFFFF"/>
                        </a:solidFill>
                        <a:ln w="9525">
                          <a:solidFill>
                            <a:srgbClr val="000000"/>
                          </a:solidFill>
                          <a:miter lim="800000"/>
                          <a:headEnd/>
                          <a:tailEnd/>
                        </a:ln>
                      </wps:spPr>
                      <wps:txbx>
                        <w:txbxContent>
                          <w:p w:rsidR="003C77AA" w:rsidRDefault="003C77AA" w:rsidP="003C77AA">
                            <w:pPr>
                              <w:rPr>
                                <w:b/>
                                <w:color w:val="FF0000"/>
                                <w:u w:val="single"/>
                              </w:rPr>
                            </w:pPr>
                            <w:r>
                              <w:t xml:space="preserve"> </w:t>
                            </w:r>
                            <w:r w:rsidRPr="003C77AA">
                              <w:rPr>
                                <w:b/>
                                <w:color w:val="FF0000"/>
                                <w:u w:val="single"/>
                              </w:rPr>
                              <w:t xml:space="preserve">ALERT – September 2020 </w:t>
                            </w:r>
                          </w:p>
                          <w:p w:rsidR="003C77AA" w:rsidRPr="003C77AA" w:rsidRDefault="003C77AA" w:rsidP="003C77AA">
                            <w:pPr>
                              <w:ind w:left="600"/>
                              <w:rPr>
                                <w:b/>
                                <w:color w:val="FF0000"/>
                                <w:u w:val="single"/>
                              </w:rPr>
                            </w:pPr>
                            <w:r>
                              <w:rPr>
                                <w:rStyle w:val="Strong"/>
                                <w:rFonts w:ascii="Arial" w:hAnsi="Arial" w:cs="Arial"/>
                                <w:i/>
                                <w:iCs/>
                                <w:color w:val="000000"/>
                              </w:rPr>
                              <w:t>Coronavirus (COVID-19) pandemic and your information</w:t>
                            </w:r>
                            <w:r>
                              <w:rPr>
                                <w:rFonts w:ascii="Arial" w:hAnsi="Arial" w:cs="Arial"/>
                                <w:i/>
                                <w:iCs/>
                                <w:color w:val="000000"/>
                              </w:rPr>
                              <w:br/>
                            </w:r>
                            <w:r>
                              <w:rPr>
                                <w:rStyle w:val="Emphasis"/>
                                <w:rFonts w:ascii="Arial" w:hAnsi="Arial" w:cs="Arial"/>
                                <w:color w:val="000000"/>
                              </w:rPr>
                              <w:t>The ICO recognises the unprecedented challenges the NHS and other health professionals are facing during the COVID-19 pandemic.</w:t>
                            </w:r>
                          </w:p>
                          <w:p w:rsidR="003C77AA" w:rsidRDefault="003C77AA" w:rsidP="003C77AA">
                            <w:pPr>
                              <w:pStyle w:val="NormalWeb"/>
                              <w:ind w:left="600"/>
                              <w:rPr>
                                <w:rFonts w:ascii="Arial" w:hAnsi="Arial" w:cs="Arial"/>
                                <w:color w:val="000000"/>
                              </w:rPr>
                            </w:pPr>
                            <w:r>
                              <w:rPr>
                                <w:rStyle w:val="Emphasis"/>
                                <w:rFonts w:ascii="Arial" w:hAnsi="Arial" w:cs="Arial"/>
                                <w:color w:val="000000"/>
                              </w:rPr>
                              <w:t>The ICO also recognise that 'Public bodies may require additional collection and sharing of personal data to protect against serious threats to public health.'</w:t>
                            </w:r>
                            <w:r>
                              <w:rPr>
                                <w:rFonts w:ascii="Arial" w:hAnsi="Arial" w:cs="Arial"/>
                                <w:i/>
                                <w:iCs/>
                                <w:color w:val="000000"/>
                              </w:rPr>
                              <w:br/>
                            </w:r>
                            <w:r>
                              <w:rPr>
                                <w:rStyle w:val="Emphasis"/>
                                <w:rFonts w:ascii="Arial" w:hAnsi="Arial" w:cs="Arial"/>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Pr>
                                <w:rFonts w:ascii="Arial" w:hAnsi="Arial" w:cs="Arial"/>
                                <w:i/>
                                <w:iCs/>
                                <w:color w:val="000000"/>
                              </w:rPr>
                              <w:br/>
                            </w:r>
                            <w:r>
                              <w:rPr>
                                <w:rStyle w:val="Emphasis"/>
                                <w:rFonts w:ascii="Arial" w:hAnsi="Arial" w:cs="Arial"/>
                                <w:color w:val="000000"/>
                              </w:rPr>
                              <w:t xml:space="preserve">Please note that this notice has now been revised and extended by a further notice from 29th July 2020 until </w:t>
                            </w:r>
                            <w:r w:rsidR="003F10EA">
                              <w:rPr>
                                <w:rStyle w:val="Emphasis"/>
                                <w:rFonts w:ascii="Arial" w:hAnsi="Arial" w:cs="Arial"/>
                                <w:color w:val="000000"/>
                              </w:rPr>
                              <w:t>30</w:t>
                            </w:r>
                            <w:r w:rsidR="003F10EA" w:rsidRPr="003F10EA">
                              <w:rPr>
                                <w:rStyle w:val="Emphasis"/>
                                <w:rFonts w:ascii="Arial" w:hAnsi="Arial" w:cs="Arial"/>
                                <w:color w:val="000000"/>
                                <w:vertAlign w:val="superscript"/>
                              </w:rPr>
                              <w:t>th</w:t>
                            </w:r>
                            <w:r w:rsidR="003F10EA">
                              <w:rPr>
                                <w:rStyle w:val="Emphasis"/>
                                <w:rFonts w:ascii="Arial" w:hAnsi="Arial" w:cs="Arial"/>
                                <w:color w:val="000000"/>
                              </w:rPr>
                              <w:t xml:space="preserve"> September 2021.</w:t>
                            </w:r>
                            <w:r>
                              <w:rPr>
                                <w:rStyle w:val="Emphasis"/>
                                <w:rFonts w:ascii="Arial" w:hAnsi="Arial" w:cs="Arial"/>
                                <w:color w:val="000000"/>
                              </w:rPr>
                              <w:t> </w:t>
                            </w:r>
                          </w:p>
                          <w:p w:rsidR="003C77AA" w:rsidRDefault="003C77AA" w:rsidP="003C77AA">
                            <w:pPr>
                              <w:pStyle w:val="NormalWeb"/>
                              <w:ind w:left="600"/>
                              <w:rPr>
                                <w:rFonts w:ascii="Arial" w:hAnsi="Arial" w:cs="Arial"/>
                                <w:color w:val="000000"/>
                              </w:rPr>
                            </w:pPr>
                            <w:r>
                              <w:rPr>
                                <w:rStyle w:val="Emphasis"/>
                                <w:rFonts w:ascii="Arial" w:hAnsi="Arial" w:cs="Arial"/>
                                <w:color w:val="000000"/>
                              </w:rPr>
                              <w:t>In order to look after your healthcare needs during this difficult time, we may urgently need to share your personal information, including medical records, with clinical and non 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rsidR="003C77AA" w:rsidRDefault="003C77AA" w:rsidP="003C77AA">
                            <w:pPr>
                              <w:pStyle w:val="NormalWeb"/>
                              <w:ind w:left="600"/>
                              <w:rPr>
                                <w:rStyle w:val="Emphasis"/>
                                <w:rFonts w:ascii="Arial" w:hAnsi="Arial" w:cs="Arial"/>
                                <w:color w:val="000000"/>
                              </w:rPr>
                            </w:pPr>
                            <w:r>
                              <w:rPr>
                                <w:rStyle w:val="Emphasis"/>
                                <w:rFonts w:ascii="Arial" w:hAnsi="Arial" w:cs="Arial"/>
                                <w:color w:val="000000"/>
                              </w:rPr>
                              <w:t xml:space="preserve">Please be assured that we will only share information and health data that is </w:t>
                            </w:r>
                            <w:r>
                              <w:rPr>
                                <w:rStyle w:val="Strong"/>
                                <w:rFonts w:ascii="Arial" w:hAnsi="Arial" w:cs="Arial"/>
                                <w:i/>
                                <w:iCs/>
                                <w:color w:val="000000"/>
                              </w:rPr>
                              <w:t xml:space="preserve">necessary </w:t>
                            </w:r>
                            <w:r>
                              <w:rPr>
                                <w:rStyle w:val="Emphasis"/>
                                <w:rFonts w:ascii="Arial" w:hAnsi="Arial" w:cs="Arial"/>
                                <w:color w:val="000000"/>
                              </w:rPr>
                              <w:t>to meet yours and public healthcare needs.</w:t>
                            </w:r>
                          </w:p>
                          <w:p w:rsidR="003C77AA" w:rsidRPr="003C77AA" w:rsidRDefault="003C77AA" w:rsidP="003C77AA">
                            <w:pPr>
                              <w:pStyle w:val="NormalWeb"/>
                              <w:ind w:left="600"/>
                              <w:rPr>
                                <w:rFonts w:ascii="Arial" w:hAnsi="Arial" w:cs="Arial"/>
                                <w:i/>
                                <w:iCs/>
                                <w:color w:val="000000"/>
                              </w:rPr>
                            </w:pPr>
                            <w:r>
                              <w:rPr>
                                <w:rFonts w:ascii="Arial" w:hAnsi="Arial" w:cs="Arial"/>
                                <w:i/>
                                <w:iCs/>
                                <w:color w:val="000000"/>
                              </w:rPr>
                              <w:br/>
                            </w:r>
                            <w:r>
                              <w:rPr>
                                <w:rStyle w:val="Emphasis"/>
                                <w:rFonts w:ascii="Arial" w:hAnsi="Arial" w:cs="Arial"/>
                                <w:color w:val="000000"/>
                              </w:rP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rsidR="003C77AA" w:rsidRDefault="003C77AA" w:rsidP="003C77AA">
                            <w:pPr>
                              <w:pStyle w:val="NormalWeb"/>
                              <w:ind w:left="600"/>
                              <w:rPr>
                                <w:rFonts w:ascii="Arial" w:hAnsi="Arial" w:cs="Arial"/>
                                <w:color w:val="000000"/>
                              </w:rPr>
                            </w:pPr>
                            <w:r>
                              <w:rPr>
                                <w:rStyle w:val="Emphasis"/>
                                <w:rFonts w:ascii="Arial" w:hAnsi="Arial" w:cs="Arial"/>
                                <w:color w:val="000000"/>
                              </w:rPr>
                              <w:t>Please also note that the data protection and electronic communication laws do not stop us from sending public health messages to you, either by phone, text or email as these messages are not direct marketing.</w:t>
                            </w:r>
                          </w:p>
                          <w:p w:rsidR="003C77AA" w:rsidRDefault="003C77AA" w:rsidP="003C77AA">
                            <w:pPr>
                              <w:pStyle w:val="NormalWeb"/>
                              <w:ind w:left="600"/>
                              <w:rPr>
                                <w:rFonts w:ascii="Arial" w:hAnsi="Arial" w:cs="Arial"/>
                                <w:color w:val="000000"/>
                              </w:rPr>
                            </w:pPr>
                            <w:r>
                              <w:rPr>
                                <w:rStyle w:val="Emphasis"/>
                                <w:rFonts w:ascii="Arial" w:hAnsi="Arial" w:cs="Arial"/>
                                <w:color w:val="000000"/>
                              </w:rPr>
                              <w:t>It may also be necessary, where the latest technology allows us to do so, to use your information and health data to facilitate digital consultations and diagnoses and we will always do this with your security in mind.</w:t>
                            </w:r>
                            <w:r>
                              <w:rPr>
                                <w:rFonts w:ascii="Arial" w:hAnsi="Arial" w:cs="Arial"/>
                                <w:i/>
                                <w:iCs/>
                                <w:color w:val="000000"/>
                              </w:rPr>
                              <w:br/>
                            </w:r>
                            <w:r>
                              <w:rPr>
                                <w:rStyle w:val="Emphasis"/>
                                <w:rFonts w:ascii="Arial" w:hAnsi="Arial" w:cs="Arial"/>
                                <w:color w:val="000000"/>
                              </w:rPr>
                              <w:t>If you are concerned about how your information is being used, please contact our DPO using the contact details provided in this Privacy Notice.</w:t>
                            </w:r>
                          </w:p>
                          <w:p w:rsidR="003C77AA" w:rsidRPr="003C77AA" w:rsidRDefault="003C77AA">
                            <w:pPr>
                              <w:rPr>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69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0r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">
                <v:textbox>
                  <w:txbxContent>
                    <w:p w:rsidR="003C77AA" w:rsidRDefault="003C77AA" w:rsidP="003C77AA">
                      <w:pPr>
                        <w:rPr>
                          <w:b/>
                          <w:color w:val="FF0000"/>
                          <w:u w:val="single"/>
                        </w:rPr>
                      </w:pPr>
                      <w:r>
                        <w:t xml:space="preserve"> </w:t>
                      </w:r>
                      <w:r w:rsidRPr="003C77AA">
                        <w:rPr>
                          <w:b/>
                          <w:color w:val="FF0000"/>
                          <w:u w:val="single"/>
                        </w:rPr>
                        <w:t xml:space="preserve">ALERT – September 2020 </w:t>
                      </w:r>
                    </w:p>
                    <w:p w:rsidR="003C77AA" w:rsidRPr="003C77AA" w:rsidRDefault="003C77AA" w:rsidP="003C77AA">
                      <w:pPr>
                        <w:ind w:left="600"/>
                        <w:rPr>
                          <w:b/>
                          <w:color w:val="FF0000"/>
                          <w:u w:val="single"/>
                        </w:rPr>
                      </w:pPr>
                      <w:r>
                        <w:rPr>
                          <w:rStyle w:val="Strong"/>
                          <w:rFonts w:ascii="Arial" w:hAnsi="Arial" w:cs="Arial"/>
                          <w:i/>
                          <w:iCs/>
                          <w:color w:val="000000"/>
                        </w:rPr>
                        <w:t>Coronavirus (COVID-19) pandemic and your information</w:t>
                      </w:r>
                      <w:r>
                        <w:rPr>
                          <w:rFonts w:ascii="Arial" w:hAnsi="Arial" w:cs="Arial"/>
                          <w:i/>
                          <w:iCs/>
                          <w:color w:val="000000"/>
                        </w:rPr>
                        <w:br/>
                      </w:r>
                      <w:r>
                        <w:rPr>
                          <w:rStyle w:val="Emphasis"/>
                          <w:rFonts w:ascii="Arial" w:hAnsi="Arial" w:cs="Arial"/>
                          <w:color w:val="000000"/>
                        </w:rPr>
                        <w:t>The ICO recognises the unprecedented challenges the NHS and other health professionals are facing during the COVID-19 pandemic.</w:t>
                      </w:r>
                    </w:p>
                    <w:p w:rsidR="003C77AA" w:rsidRDefault="003C77AA" w:rsidP="003C77AA">
                      <w:pPr>
                        <w:pStyle w:val="NormalWeb"/>
                        <w:ind w:left="600"/>
                        <w:rPr>
                          <w:rFonts w:ascii="Arial" w:hAnsi="Arial" w:cs="Arial"/>
                          <w:color w:val="000000"/>
                        </w:rPr>
                      </w:pPr>
                      <w:r>
                        <w:rPr>
                          <w:rStyle w:val="Emphasis"/>
                          <w:rFonts w:ascii="Arial" w:hAnsi="Arial" w:cs="Arial"/>
                          <w:color w:val="000000"/>
                        </w:rPr>
                        <w:t>The ICO also recognise that 'Public bodies may require additional collection and sharing of personal data to protect against serious threats to public health.'</w:t>
                      </w:r>
                      <w:r>
                        <w:rPr>
                          <w:rFonts w:ascii="Arial" w:hAnsi="Arial" w:cs="Arial"/>
                          <w:i/>
                          <w:iCs/>
                          <w:color w:val="000000"/>
                        </w:rPr>
                        <w:br/>
                      </w:r>
                      <w:r>
                        <w:rPr>
                          <w:rStyle w:val="Emphasis"/>
                          <w:rFonts w:ascii="Arial" w:hAnsi="Arial" w:cs="Arial"/>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Pr>
                          <w:rFonts w:ascii="Arial" w:hAnsi="Arial" w:cs="Arial"/>
                          <w:i/>
                          <w:iCs/>
                          <w:color w:val="000000"/>
                        </w:rPr>
                        <w:br/>
                      </w:r>
                      <w:r>
                        <w:rPr>
                          <w:rStyle w:val="Emphasis"/>
                          <w:rFonts w:ascii="Arial" w:hAnsi="Arial" w:cs="Arial"/>
                          <w:color w:val="000000"/>
                        </w:rPr>
                        <w:t xml:space="preserve">Please note that this notice has now been revised and extended by a further notice from 29th July 2020 until </w:t>
                      </w:r>
                      <w:r w:rsidR="003F10EA">
                        <w:rPr>
                          <w:rStyle w:val="Emphasis"/>
                          <w:rFonts w:ascii="Arial" w:hAnsi="Arial" w:cs="Arial"/>
                          <w:color w:val="000000"/>
                        </w:rPr>
                        <w:t>30</w:t>
                      </w:r>
                      <w:r w:rsidR="003F10EA" w:rsidRPr="003F10EA">
                        <w:rPr>
                          <w:rStyle w:val="Emphasis"/>
                          <w:rFonts w:ascii="Arial" w:hAnsi="Arial" w:cs="Arial"/>
                          <w:color w:val="000000"/>
                          <w:vertAlign w:val="superscript"/>
                        </w:rPr>
                        <w:t>th</w:t>
                      </w:r>
                      <w:r w:rsidR="003F10EA">
                        <w:rPr>
                          <w:rStyle w:val="Emphasis"/>
                          <w:rFonts w:ascii="Arial" w:hAnsi="Arial" w:cs="Arial"/>
                          <w:color w:val="000000"/>
                        </w:rPr>
                        <w:t xml:space="preserve"> September 2021.</w:t>
                      </w:r>
                      <w:r>
                        <w:rPr>
                          <w:rStyle w:val="Emphasis"/>
                          <w:rFonts w:ascii="Arial" w:hAnsi="Arial" w:cs="Arial"/>
                          <w:color w:val="000000"/>
                        </w:rPr>
                        <w:t> </w:t>
                      </w:r>
                    </w:p>
                    <w:p w:rsidR="003C77AA" w:rsidRDefault="003C77AA" w:rsidP="003C77AA">
                      <w:pPr>
                        <w:pStyle w:val="NormalWeb"/>
                        <w:ind w:left="600"/>
                        <w:rPr>
                          <w:rFonts w:ascii="Arial" w:hAnsi="Arial" w:cs="Arial"/>
                          <w:color w:val="000000"/>
                        </w:rPr>
                      </w:pPr>
                      <w:r>
                        <w:rPr>
                          <w:rStyle w:val="Emphasis"/>
                          <w:rFonts w:ascii="Arial" w:hAnsi="Arial" w:cs="Arial"/>
                          <w:color w:val="000000"/>
                        </w:rPr>
                        <w:t>In order to look after your healthcare needs during this difficult time, we may urgently need to share your personal information, including medical records, with clinical and non 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rsidR="003C77AA" w:rsidRDefault="003C77AA" w:rsidP="003C77AA">
                      <w:pPr>
                        <w:pStyle w:val="NormalWeb"/>
                        <w:ind w:left="600"/>
                        <w:rPr>
                          <w:rStyle w:val="Emphasis"/>
                          <w:rFonts w:ascii="Arial" w:hAnsi="Arial" w:cs="Arial"/>
                          <w:color w:val="000000"/>
                        </w:rPr>
                      </w:pPr>
                      <w:r>
                        <w:rPr>
                          <w:rStyle w:val="Emphasis"/>
                          <w:rFonts w:ascii="Arial" w:hAnsi="Arial" w:cs="Arial"/>
                          <w:color w:val="000000"/>
                        </w:rPr>
                        <w:t xml:space="preserve">Please be assured that we will only share information and health data that is </w:t>
                      </w:r>
                      <w:r>
                        <w:rPr>
                          <w:rStyle w:val="Strong"/>
                          <w:rFonts w:ascii="Arial" w:hAnsi="Arial" w:cs="Arial"/>
                          <w:i/>
                          <w:iCs/>
                          <w:color w:val="000000"/>
                        </w:rPr>
                        <w:t xml:space="preserve">necessary </w:t>
                      </w:r>
                      <w:r>
                        <w:rPr>
                          <w:rStyle w:val="Emphasis"/>
                          <w:rFonts w:ascii="Arial" w:hAnsi="Arial" w:cs="Arial"/>
                          <w:color w:val="000000"/>
                        </w:rPr>
                        <w:t>to meet yours and public healthcare needs.</w:t>
                      </w:r>
                    </w:p>
                    <w:p w:rsidR="003C77AA" w:rsidRPr="003C77AA" w:rsidRDefault="003C77AA" w:rsidP="003C77AA">
                      <w:pPr>
                        <w:pStyle w:val="NormalWeb"/>
                        <w:ind w:left="600"/>
                        <w:rPr>
                          <w:rFonts w:ascii="Arial" w:hAnsi="Arial" w:cs="Arial"/>
                          <w:i/>
                          <w:iCs/>
                          <w:color w:val="000000"/>
                        </w:rPr>
                      </w:pPr>
                      <w:r>
                        <w:rPr>
                          <w:rFonts w:ascii="Arial" w:hAnsi="Arial" w:cs="Arial"/>
                          <w:i/>
                          <w:iCs/>
                          <w:color w:val="000000"/>
                        </w:rPr>
                        <w:br/>
                      </w:r>
                      <w:r>
                        <w:rPr>
                          <w:rStyle w:val="Emphasis"/>
                          <w:rFonts w:ascii="Arial" w:hAnsi="Arial" w:cs="Arial"/>
                          <w:color w:val="000000"/>
                        </w:rP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rsidR="003C77AA" w:rsidRDefault="003C77AA" w:rsidP="003C77AA">
                      <w:pPr>
                        <w:pStyle w:val="NormalWeb"/>
                        <w:ind w:left="600"/>
                        <w:rPr>
                          <w:rFonts w:ascii="Arial" w:hAnsi="Arial" w:cs="Arial"/>
                          <w:color w:val="000000"/>
                        </w:rPr>
                      </w:pPr>
                      <w:r>
                        <w:rPr>
                          <w:rStyle w:val="Emphasis"/>
                          <w:rFonts w:ascii="Arial" w:hAnsi="Arial" w:cs="Arial"/>
                          <w:color w:val="000000"/>
                        </w:rPr>
                        <w:t>Please also note that the data protection and electronic communication laws do not stop us from sending public health messages to you, either by phone, text or email as these messages are not direct marketing.</w:t>
                      </w:r>
                    </w:p>
                    <w:p w:rsidR="003C77AA" w:rsidRDefault="003C77AA" w:rsidP="003C77AA">
                      <w:pPr>
                        <w:pStyle w:val="NormalWeb"/>
                        <w:ind w:left="600"/>
                        <w:rPr>
                          <w:rFonts w:ascii="Arial" w:hAnsi="Arial" w:cs="Arial"/>
                          <w:color w:val="000000"/>
                        </w:rPr>
                      </w:pPr>
                      <w:r>
                        <w:rPr>
                          <w:rStyle w:val="Emphasis"/>
                          <w:rFonts w:ascii="Arial" w:hAnsi="Arial" w:cs="Arial"/>
                          <w:color w:val="000000"/>
                        </w:rPr>
                        <w:t>It may also be necessary, where the latest technology allows us to do so, to use your information and health data to facilitate digital consultations and diagnoses and we will always do this with your security in mind.</w:t>
                      </w:r>
                      <w:r>
                        <w:rPr>
                          <w:rFonts w:ascii="Arial" w:hAnsi="Arial" w:cs="Arial"/>
                          <w:i/>
                          <w:iCs/>
                          <w:color w:val="000000"/>
                        </w:rPr>
                        <w:br/>
                      </w:r>
                      <w:r>
                        <w:rPr>
                          <w:rStyle w:val="Emphasis"/>
                          <w:rFonts w:ascii="Arial" w:hAnsi="Arial" w:cs="Arial"/>
                          <w:color w:val="000000"/>
                        </w:rPr>
                        <w:t>If you are concerned about how your information is being used, please contact our DPO using the contact details provided in this Privacy Notice.</w:t>
                      </w:r>
                    </w:p>
                    <w:p w:rsidR="003C77AA" w:rsidRPr="003C77AA" w:rsidRDefault="003C77AA">
                      <w:pPr>
                        <w:rPr>
                          <w:b/>
                          <w:color w:val="FF0000"/>
                          <w:u w:val="single"/>
                        </w:rPr>
                      </w:pPr>
                    </w:p>
                  </w:txbxContent>
                </v:textbox>
              </v:shape>
            </w:pict>
          </mc:Fallback>
        </mc:AlternateContent>
      </w: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3C77AA" w:rsidRPr="003F10EA" w:rsidRDefault="003C77AA"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Security of information</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Confidentiality affects everyone: Rockwell and Wrose Practice collects stores and uses large amounts of personal and sensitive personal data every day, such as medical records, personal records and computerised information. This data is used by many people in the course of their work.</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At Practice Management level,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Legal basis for the processing of your data</w:t>
      </w:r>
    </w:p>
    <w:p w:rsidR="008428B9" w:rsidRPr="003F10EA" w:rsidRDefault="008428B9" w:rsidP="008428B9">
      <w:pPr>
        <w:spacing w:before="100" w:beforeAutospacing="1" w:after="100" w:afterAutospacing="1" w:line="288" w:lineRule="atLeast"/>
        <w:outlineLvl w:val="1"/>
        <w:rPr>
          <w:rFonts w:eastAsia="Times New Roman" w:cs="Arial"/>
          <w:lang w:eastAsia="en-GB"/>
        </w:rPr>
      </w:pPr>
      <w:r w:rsidRPr="003F10EA">
        <w:rPr>
          <w:rFonts w:eastAsia="Times New Roman" w:cs="Arial"/>
          <w:lang w:eastAsia="en-GB"/>
        </w:rPr>
        <w:t>The General Data Protection Regulation (GDPR) 2018 requires the Practice to process:</w:t>
      </w:r>
    </w:p>
    <w:p w:rsidR="008428B9" w:rsidRPr="003F10EA" w:rsidRDefault="008428B9" w:rsidP="008428B9">
      <w:pPr>
        <w:spacing w:before="100" w:beforeAutospacing="1" w:after="100" w:afterAutospacing="1" w:line="288" w:lineRule="atLeast"/>
        <w:outlineLvl w:val="1"/>
        <w:rPr>
          <w:rFonts w:eastAsia="Times New Roman" w:cs="Arial"/>
          <w:lang w:eastAsia="en-GB"/>
        </w:rPr>
      </w:pPr>
      <w:r w:rsidRPr="003F10EA">
        <w:rPr>
          <w:rFonts w:eastAsia="Times New Roman" w:cs="Arial"/>
          <w:b/>
          <w:lang w:eastAsia="en-GB"/>
        </w:rPr>
        <w:t>Sensitive personal data</w:t>
      </w:r>
      <w:r w:rsidRPr="003F10EA">
        <w:rPr>
          <w:rFonts w:eastAsia="Times New Roman" w:cs="Arial"/>
          <w:lang w:eastAsia="en-GB"/>
        </w:rPr>
        <w:t xml:space="preserve"> (Health Records) under 9(2)(h) – </w:t>
      </w:r>
      <w:r w:rsidRPr="003F10EA">
        <w:rPr>
          <w:rFonts w:eastAsia="Times New Roman" w:cs="Arial"/>
          <w:i/>
          <w:lang w:eastAsia="en-GB"/>
        </w:rPr>
        <w:t>“Necessary for the reasons of preventative or occupational medicine, medical diagnosis, the provision of health or social care or treatment or the management of health or social care systems and services”</w:t>
      </w:r>
      <w:r w:rsidRPr="003F10EA">
        <w:rPr>
          <w:rFonts w:eastAsia="Times New Roman" w:cs="Arial"/>
          <w:lang w:eastAsia="en-GB"/>
        </w:rPr>
        <w:t xml:space="preserve"> and occasionally 9(2)(c) </w:t>
      </w:r>
      <w:r w:rsidRPr="003F10EA">
        <w:rPr>
          <w:rFonts w:eastAsia="Times New Roman" w:cs="Arial"/>
          <w:i/>
          <w:lang w:eastAsia="en-GB"/>
        </w:rPr>
        <w:t>“when it is necessary to protect the vital interests of a person who is physically or legally incapable of giving consent”</w:t>
      </w:r>
    </w:p>
    <w:p w:rsidR="008428B9" w:rsidRPr="003F10EA" w:rsidRDefault="008428B9" w:rsidP="008428B9">
      <w:pPr>
        <w:spacing w:before="100" w:beforeAutospacing="1" w:after="100" w:afterAutospacing="1" w:line="288" w:lineRule="atLeast"/>
        <w:outlineLvl w:val="1"/>
        <w:rPr>
          <w:rFonts w:eastAsia="Times New Roman" w:cs="Arial"/>
          <w:i/>
          <w:lang w:eastAsia="en-GB"/>
        </w:rPr>
      </w:pPr>
      <w:r w:rsidRPr="003F10EA">
        <w:rPr>
          <w:rFonts w:eastAsia="Times New Roman" w:cs="Arial"/>
          <w:b/>
          <w:lang w:eastAsia="en-GB"/>
        </w:rPr>
        <w:t>Personal data</w:t>
      </w:r>
      <w:r w:rsidRPr="003F10EA">
        <w:rPr>
          <w:rFonts w:eastAsia="Times New Roman" w:cs="Arial"/>
          <w:lang w:eastAsia="en-GB"/>
        </w:rPr>
        <w:t xml:space="preserve"> under 6(1)(e) </w:t>
      </w:r>
      <w:r w:rsidRPr="003F10EA">
        <w:rPr>
          <w:rFonts w:eastAsia="Times New Roman" w:cs="Arial"/>
          <w:i/>
          <w:lang w:eastAsia="en-GB"/>
        </w:rPr>
        <w:t>“Necessary for the performance of a task carried out in the public interest or in the exercise of official authority vested in the Practice (Data Controller)”</w:t>
      </w:r>
      <w:r w:rsidRPr="003F10EA">
        <w:rPr>
          <w:rFonts w:eastAsia="Times New Roman" w:cs="Arial"/>
          <w:lang w:eastAsia="en-GB"/>
        </w:rPr>
        <w:t xml:space="preserve"> and occasionally  6(1)(d) </w:t>
      </w:r>
      <w:r w:rsidRPr="003F10EA">
        <w:rPr>
          <w:rFonts w:eastAsia="Times New Roman" w:cs="Arial"/>
          <w:i/>
          <w:lang w:eastAsia="en-GB"/>
        </w:rPr>
        <w:t>“ when it is necessary to protect the vital interests of a person who is physically or legally incapable of giving consent”</w:t>
      </w:r>
    </w:p>
    <w:p w:rsidR="008428B9" w:rsidRPr="003F10EA" w:rsidRDefault="008428B9" w:rsidP="008428B9">
      <w:pPr>
        <w:spacing w:before="100" w:beforeAutospacing="1" w:after="100" w:afterAutospacing="1" w:line="288" w:lineRule="atLeast"/>
        <w:outlineLvl w:val="1"/>
        <w:rPr>
          <w:rFonts w:eastAsia="Times New Roman" w:cs="Arial"/>
          <w:i/>
          <w:lang w:eastAsia="en-GB"/>
        </w:rPr>
      </w:pPr>
    </w:p>
    <w:p w:rsidR="008428B9" w:rsidRPr="003F10EA" w:rsidRDefault="008428B9" w:rsidP="008428B9">
      <w:pPr>
        <w:spacing w:before="100" w:beforeAutospacing="1" w:after="100" w:afterAutospacing="1" w:line="288" w:lineRule="atLeast"/>
        <w:outlineLvl w:val="1"/>
        <w:rPr>
          <w:rFonts w:eastAsia="Times New Roman" w:cs="Arial"/>
          <w:i/>
          <w:lang w:eastAsia="en-GB"/>
        </w:rPr>
      </w:pPr>
    </w:p>
    <w:p w:rsidR="008428B9" w:rsidRPr="003F10EA" w:rsidRDefault="008428B9" w:rsidP="008428B9">
      <w:pPr>
        <w:spacing w:before="100" w:beforeAutospacing="1" w:after="100" w:afterAutospacing="1" w:line="288" w:lineRule="atLeast"/>
        <w:outlineLvl w:val="1"/>
        <w:rPr>
          <w:rFonts w:eastAsia="Times New Roman" w:cs="Arial"/>
          <w:lang w:eastAsia="en-GB"/>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Why do we collect information about you?</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Basic details about you such as name, address, email address, NHS number, date of birth, next of kin, etc. </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Contact we have had with you such as appointments or clinic visits. </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Notes and reports about your health, treatment and care – A&amp;E visits, in patient spells or clinic appointments</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Details of diagnosis and treatment given</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Information about any allergies or health conditions. </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Results of x-rays, scans and laboratory tests. </w:t>
      </w:r>
    </w:p>
    <w:p w:rsidR="008428B9" w:rsidRPr="003F10EA" w:rsidRDefault="008428B9" w:rsidP="008428B9">
      <w:pPr>
        <w:pStyle w:val="ListParagraph"/>
        <w:numPr>
          <w:ilvl w:val="0"/>
          <w:numId w:val="1"/>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Relevant information from people who care for you and know you well such as health care professionals and relatives. </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It is essential that your details are accurate and up to date. Always check that your personal details are correct when you visit us and please inform us of any changes to your contact detail as soon as possible. This reduces the risk of you not receiving important correspondence.</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By providing the Practice with contact details, patients are agreeing to the Practice using those channels to communicate with them about their healthcare, i.e. by letter (postal address), by voice mail or voice message (telephone or mobile number), by text message (mobile number) or by email (email address).</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How your personal information is used</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In general your records are used to direct, manage and deliver the care you receive to ensure that:</w:t>
      </w:r>
    </w:p>
    <w:p w:rsidR="008428B9" w:rsidRPr="003F10EA" w:rsidRDefault="008428B9" w:rsidP="008428B9">
      <w:pPr>
        <w:pStyle w:val="ListParagraph"/>
        <w:numPr>
          <w:ilvl w:val="0"/>
          <w:numId w:val="2"/>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The doctors, nurses and other health or social care professionals involved in your care have accurate and up to date information to assess your health and decide on the most appropriate care for you. </w:t>
      </w:r>
    </w:p>
    <w:p w:rsidR="008428B9" w:rsidRPr="003F10EA" w:rsidRDefault="008428B9" w:rsidP="008428B9">
      <w:pPr>
        <w:pStyle w:val="ListParagraph"/>
        <w:numPr>
          <w:ilvl w:val="0"/>
          <w:numId w:val="2"/>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Health or social care professionals have the information they need to be able to assess and improve the quality and type of care you receive. </w:t>
      </w:r>
    </w:p>
    <w:p w:rsidR="008428B9" w:rsidRPr="003F10EA" w:rsidRDefault="008428B9" w:rsidP="008428B9">
      <w:pPr>
        <w:pStyle w:val="ListParagraph"/>
        <w:numPr>
          <w:ilvl w:val="0"/>
          <w:numId w:val="2"/>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Your concerns can be properly investigated if a complaint is raised. </w:t>
      </w:r>
    </w:p>
    <w:p w:rsidR="008428B9" w:rsidRPr="003F10EA" w:rsidRDefault="008428B9" w:rsidP="008428B9">
      <w:pPr>
        <w:pStyle w:val="ListParagraph"/>
        <w:numPr>
          <w:ilvl w:val="0"/>
          <w:numId w:val="2"/>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Appropriate information is available if you see another clinician, or are referred to a specialist or another part of the NHS or social care. </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The Care Record</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The Health Care Record is a shared system that allows Health or social care professionals to appropriately access the most up-to-date and accurate information about patients to deliver the best possible care.</w:t>
      </w:r>
    </w:p>
    <w:p w:rsidR="008428B9" w:rsidRPr="003F10EA" w:rsidRDefault="008428B9" w:rsidP="008428B9">
      <w:pPr>
        <w:spacing w:before="100" w:beforeAutospacing="1" w:after="100" w:afterAutospacing="1" w:line="240" w:lineRule="auto"/>
        <w:rPr>
          <w:rFonts w:eastAsia="Times New Roman" w:cs="Arial"/>
          <w:lang w:eastAsia="en-GB"/>
        </w:rPr>
      </w:pPr>
    </w:p>
    <w:p w:rsidR="008428B9" w:rsidRPr="003F10EA" w:rsidRDefault="008428B9" w:rsidP="008428B9">
      <w:pPr>
        <w:spacing w:before="100" w:beforeAutospacing="1" w:after="100" w:afterAutospacing="1" w:line="240" w:lineRule="auto"/>
        <w:rPr>
          <w:rFonts w:eastAsia="Times New Roman" w:cs="Arial"/>
          <w:lang w:eastAsia="en-GB"/>
        </w:rPr>
      </w:pPr>
    </w:p>
    <w:p w:rsidR="008428B9" w:rsidRPr="003F10EA" w:rsidRDefault="008428B9" w:rsidP="008428B9">
      <w:pPr>
        <w:spacing w:before="100" w:beforeAutospacing="1" w:after="100" w:afterAutospacing="1" w:line="240" w:lineRule="auto"/>
        <w:rPr>
          <w:rFonts w:eastAsia="Times New Roman" w:cs="Arial"/>
          <w:lang w:eastAsia="en-GB"/>
        </w:rPr>
      </w:pPr>
    </w:p>
    <w:p w:rsidR="008428B9" w:rsidRPr="003F10EA" w:rsidRDefault="008428B9" w:rsidP="008428B9">
      <w:pPr>
        <w:spacing w:before="100" w:beforeAutospacing="1" w:after="100" w:afterAutospacing="1" w:line="240" w:lineRule="auto"/>
        <w:rPr>
          <w:rFonts w:eastAsia="Times New Roman" w:cs="Arial"/>
          <w:lang w:eastAsia="en-GB"/>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The NHS Care Record Guarantee</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The Care Record Guarantee is our commitment that we will use records about you in ways that respect your rights and promote your health and wellbeing. Copies of the full document can be obtained from:</w:t>
      </w:r>
    </w:p>
    <w:p w:rsidR="008428B9" w:rsidRPr="003F10EA" w:rsidRDefault="00C422B7" w:rsidP="008428B9">
      <w:pPr>
        <w:spacing w:before="100" w:beforeAutospacing="1" w:after="100" w:afterAutospacing="1" w:line="288" w:lineRule="atLeast"/>
        <w:outlineLvl w:val="1"/>
        <w:rPr>
          <w:rStyle w:val="Hyperlink"/>
          <w:rFonts w:cs="Arial"/>
          <w:szCs w:val="36"/>
        </w:rPr>
      </w:pPr>
      <w:hyperlink r:id="rId12" w:history="1">
        <w:r w:rsidR="008428B9" w:rsidRPr="003F10EA">
          <w:rPr>
            <w:rStyle w:val="Hyperlink"/>
            <w:rFonts w:cs="Arial"/>
            <w:szCs w:val="36"/>
          </w:rPr>
          <w:t>Information governance for Summary Care Records (SCR) - NHS Digital</w:t>
        </w:r>
      </w:hyperlink>
    </w:p>
    <w:p w:rsidR="008428B9" w:rsidRPr="003F10EA" w:rsidRDefault="008428B9" w:rsidP="008428B9">
      <w:pPr>
        <w:spacing w:before="100" w:beforeAutospacing="1" w:after="100" w:afterAutospacing="1" w:line="288" w:lineRule="atLeast"/>
        <w:outlineLvl w:val="1"/>
        <w:rPr>
          <w:rStyle w:val="Hyperlink"/>
          <w:rFonts w:cs="Arial"/>
          <w:szCs w:val="36"/>
        </w:rPr>
      </w:pPr>
      <w:r w:rsidRPr="003F10EA">
        <w:rPr>
          <w:rStyle w:val="Hyperlink"/>
          <w:rFonts w:cs="Arial"/>
          <w:szCs w:val="36"/>
        </w:rPr>
        <w:t xml:space="preserve">Coronavirus pandemic supplementary Privacy notice can be found at the following link:  </w:t>
      </w:r>
      <w:hyperlink r:id="rId13" w:history="1">
        <w:r w:rsidRPr="003F10EA">
          <w:rPr>
            <w:rStyle w:val="Hyperlink"/>
            <w:rFonts w:cs="Arial"/>
            <w:szCs w:val="36"/>
          </w:rPr>
          <w:t>https://digital.nhs.uk/services/summary-care-records-scr/scr-coronavirus-covid-19-supplementary-privacy-notice</w:t>
        </w:r>
      </w:hyperlink>
    </w:p>
    <w:p w:rsidR="008428B9" w:rsidRPr="003F10EA" w:rsidRDefault="008428B9" w:rsidP="008428B9">
      <w:pPr>
        <w:spacing w:before="100" w:beforeAutospacing="1" w:after="100" w:afterAutospacing="1" w:line="288" w:lineRule="atLeast"/>
        <w:outlineLvl w:val="1"/>
        <w:rPr>
          <w:rStyle w:val="Hyperlink"/>
          <w:rFonts w:cs="Arial"/>
          <w:szCs w:val="36"/>
        </w:rPr>
      </w:pPr>
    </w:p>
    <w:p w:rsidR="008428B9" w:rsidRPr="003F10EA" w:rsidRDefault="008428B9" w:rsidP="008428B9">
      <w:pPr>
        <w:spacing w:before="100" w:beforeAutospacing="1" w:after="100" w:afterAutospacing="1" w:line="288" w:lineRule="atLeast"/>
        <w:outlineLvl w:val="1"/>
        <w:rPr>
          <w:rStyle w:val="Hyperlink"/>
          <w:rFonts w:cs="Arial"/>
          <w:color w:val="548DD4" w:themeColor="text2" w:themeTint="99"/>
          <w:sz w:val="36"/>
          <w:szCs w:val="36"/>
        </w:rPr>
      </w:pPr>
      <w:r w:rsidRPr="003F10EA">
        <w:rPr>
          <w:rStyle w:val="Hyperlink"/>
          <w:rFonts w:cs="Arial"/>
          <w:color w:val="548DD4" w:themeColor="text2" w:themeTint="99"/>
          <w:sz w:val="36"/>
          <w:szCs w:val="36"/>
        </w:rPr>
        <w:t>The Records Management Code of Practice</w:t>
      </w:r>
    </w:p>
    <w:p w:rsidR="008428B9" w:rsidRPr="003F10EA" w:rsidRDefault="008428B9" w:rsidP="008428B9">
      <w:pPr>
        <w:autoSpaceDE w:val="0"/>
        <w:autoSpaceDN w:val="0"/>
        <w:adjustRightInd w:val="0"/>
        <w:spacing w:after="0" w:line="240" w:lineRule="auto"/>
        <w:rPr>
          <w:rFonts w:cs="Arial"/>
          <w:color w:val="000000"/>
        </w:rPr>
      </w:pPr>
      <w:r w:rsidRPr="003F10EA">
        <w:rPr>
          <w:rFonts w:cs="Arial"/>
          <w:color w:val="000000"/>
        </w:rPr>
        <w:t xml:space="preserve">This Records Management Code of Practice for Health and Social Care 2016 is a guide for the NHS to use in relation to the practice of managing records. It is relevant to organisations who work within, or under contract to NHS organisations in England. This also includes public health functions in Local Authorities and Adult Social Care where there is joint care provided within the NHS. </w:t>
      </w:r>
    </w:p>
    <w:p w:rsidR="008428B9" w:rsidRPr="003F10EA" w:rsidRDefault="008428B9" w:rsidP="008428B9">
      <w:pPr>
        <w:spacing w:before="100" w:beforeAutospacing="1" w:after="100" w:afterAutospacing="1" w:line="288" w:lineRule="atLeast"/>
        <w:outlineLvl w:val="1"/>
        <w:rPr>
          <w:rStyle w:val="Hyperlink"/>
          <w:rFonts w:cs="Arial"/>
          <w:color w:val="548DD4" w:themeColor="text2" w:themeTint="99"/>
        </w:rPr>
      </w:pPr>
      <w:r w:rsidRPr="003F10EA">
        <w:rPr>
          <w:rFonts w:cs="Arial"/>
          <w:color w:val="000000"/>
        </w:rPr>
        <w:t>The Code is based on current legal requirements and professional best practice. It will help organisations to implement the recommendations of the Mid Staffordshire NHS Foundation Practice Public Inquiry relating to records management and transparency.</w:t>
      </w:r>
    </w:p>
    <w:p w:rsidR="008428B9" w:rsidRPr="003F10EA" w:rsidRDefault="00C422B7" w:rsidP="008428B9">
      <w:pPr>
        <w:spacing w:before="100" w:beforeAutospacing="1" w:after="100" w:afterAutospacing="1" w:line="288" w:lineRule="atLeast"/>
        <w:outlineLvl w:val="1"/>
        <w:rPr>
          <w:rStyle w:val="Hyperlink"/>
          <w:rFonts w:cs="Arial"/>
        </w:rPr>
      </w:pPr>
      <w:hyperlink r:id="rId14" w:history="1">
        <w:r w:rsidR="008428B9" w:rsidRPr="003F10EA">
          <w:rPr>
            <w:rStyle w:val="Hyperlink"/>
            <w:rFonts w:cs="Arial"/>
          </w:rPr>
          <w:t>https://www.gov.uk/government/publications/records-management-code-of-practice-for-health-and-social-care</w:t>
        </w:r>
      </w:hyperlink>
    </w:p>
    <w:p w:rsidR="008428B9" w:rsidRPr="003F10EA" w:rsidRDefault="008428B9" w:rsidP="008428B9">
      <w:pPr>
        <w:spacing w:before="100" w:beforeAutospacing="1" w:after="100" w:afterAutospacing="1" w:line="240" w:lineRule="auto"/>
        <w:outlineLvl w:val="2"/>
        <w:rPr>
          <w:rFonts w:eastAsia="Times New Roman" w:cs="Arial"/>
          <w:bCs/>
          <w:color w:val="548DD4" w:themeColor="text2" w:themeTint="99"/>
          <w:sz w:val="36"/>
          <w:szCs w:val="36"/>
          <w:lang w:val="en" w:eastAsia="en-GB"/>
        </w:rPr>
      </w:pPr>
      <w:r w:rsidRPr="003F10EA">
        <w:rPr>
          <w:rFonts w:eastAsia="Times New Roman" w:cs="Arial"/>
          <w:bCs/>
          <w:color w:val="548DD4" w:themeColor="text2" w:themeTint="99"/>
          <w:sz w:val="36"/>
          <w:szCs w:val="36"/>
          <w:lang w:val="en" w:eastAsia="en-GB"/>
        </w:rPr>
        <w:t>How long health records are retained</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 xml:space="preserve">All patient records are destroyed in accordance with the NHS Records Management Code of Practice retention schedules, which sets out the appropriate length of time each type of NHS records is retained. </w:t>
      </w:r>
      <w:hyperlink r:id="rId15" w:history="1">
        <w:r w:rsidRPr="003F10EA">
          <w:rPr>
            <w:rStyle w:val="Hyperlink"/>
            <w:rFonts w:eastAsia="Times New Roman" w:cs="Arial"/>
            <w:lang w:val="en" w:eastAsia="en-GB"/>
          </w:rPr>
          <w:t>https://digital.nhs.uk/records-management-code-of-practice-for-health-and-social-care-2016</w:t>
        </w:r>
      </w:hyperlink>
      <w:r w:rsidRPr="003F10EA">
        <w:rPr>
          <w:rFonts w:eastAsia="Times New Roman" w:cs="Arial"/>
          <w:lang w:val="en" w:eastAsia="en-GB"/>
        </w:rPr>
        <w:t xml:space="preserve"> </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rsidR="008428B9" w:rsidRPr="003F10EA" w:rsidRDefault="008428B9" w:rsidP="008428B9">
      <w:pPr>
        <w:spacing w:before="100" w:beforeAutospacing="1" w:after="100" w:afterAutospacing="1" w:line="240" w:lineRule="auto"/>
        <w:rPr>
          <w:rFonts w:eastAsia="Times New Roman" w:cs="Arial"/>
          <w:lang w:val="en" w:eastAsia="en-GB"/>
        </w:rPr>
      </w:pPr>
    </w:p>
    <w:p w:rsidR="008428B9" w:rsidRPr="003F10EA" w:rsidRDefault="008428B9" w:rsidP="008428B9">
      <w:pPr>
        <w:spacing w:before="100" w:beforeAutospacing="1" w:after="100" w:afterAutospacing="1" w:line="240" w:lineRule="auto"/>
        <w:rPr>
          <w:rFonts w:eastAsia="Times New Roman" w:cs="Arial"/>
          <w:lang w:val="en" w:eastAsia="en-GB"/>
        </w:rPr>
      </w:pPr>
    </w:p>
    <w:p w:rsidR="008428B9" w:rsidRPr="003F10EA" w:rsidRDefault="008428B9" w:rsidP="008428B9">
      <w:pPr>
        <w:spacing w:before="100" w:beforeAutospacing="1" w:after="100" w:afterAutospacing="1" w:line="240" w:lineRule="auto"/>
        <w:rPr>
          <w:rFonts w:eastAsia="Times New Roman" w:cs="Arial"/>
          <w:lang w:val="en" w:eastAsia="en-GB"/>
        </w:rPr>
      </w:pPr>
    </w:p>
    <w:p w:rsidR="008428B9" w:rsidRPr="003F10EA" w:rsidRDefault="008428B9" w:rsidP="008428B9">
      <w:pPr>
        <w:spacing w:before="100" w:beforeAutospacing="1" w:after="100" w:afterAutospacing="1" w:line="240" w:lineRule="auto"/>
        <w:rPr>
          <w:rFonts w:eastAsia="Times New Roman" w:cs="Arial"/>
          <w:lang w:val="en" w:eastAsia="en-GB"/>
        </w:rPr>
      </w:pPr>
    </w:p>
    <w:p w:rsidR="008428B9" w:rsidRPr="003F10EA" w:rsidRDefault="008428B9" w:rsidP="008428B9">
      <w:pPr>
        <w:spacing w:before="100" w:beforeAutospacing="1" w:after="100" w:afterAutospacing="1" w:line="240" w:lineRule="auto"/>
        <w:rPr>
          <w:rFonts w:eastAsia="Times New Roman" w:cs="Arial"/>
          <w:lang w:val="en" w:eastAsia="en-GB"/>
        </w:rPr>
      </w:pPr>
    </w:p>
    <w:p w:rsidR="008428B9" w:rsidRPr="003F10EA" w:rsidRDefault="008428B9" w:rsidP="008428B9">
      <w:pPr>
        <w:spacing w:before="100" w:beforeAutospacing="1" w:after="100" w:afterAutospacing="1" w:line="240" w:lineRule="auto"/>
        <w:rPr>
          <w:rStyle w:val="Hyperlink"/>
          <w:rFonts w:cs="Arial"/>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When do we share information about you?</w:t>
      </w:r>
    </w:p>
    <w:p w:rsidR="008428B9" w:rsidRPr="003F10EA" w:rsidRDefault="008428B9" w:rsidP="008428B9">
      <w:pPr>
        <w:spacing w:before="100" w:beforeAutospacing="1" w:after="100" w:afterAutospacing="1" w:line="288" w:lineRule="atLeast"/>
        <w:outlineLvl w:val="1"/>
        <w:rPr>
          <w:rFonts w:cs="Arial"/>
        </w:rPr>
      </w:pPr>
      <w:r w:rsidRPr="003F10EA">
        <w:rPr>
          <w:rFonts w:eastAsia="Times New Roman" w:cs="Arial"/>
          <w:lang w:eastAsia="en-GB"/>
        </w:rPr>
        <w:t>We share information about you with others directly involved in your care; and also and also share more limited information for indirect care purposes, both of which are described below:</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Everyone working within the NHS has a legal duty to keep information about you confidential. Similarly, anyone who receives information from us also has a legal duty to keep it confidential.</w:t>
      </w:r>
    </w:p>
    <w:p w:rsidR="008428B9" w:rsidRPr="003F10EA" w:rsidRDefault="008428B9" w:rsidP="008428B9">
      <w:pPr>
        <w:spacing w:before="100" w:beforeAutospacing="1" w:after="100" w:afterAutospacing="1" w:line="240" w:lineRule="auto"/>
        <w:rPr>
          <w:rFonts w:eastAsia="Times New Roman" w:cs="Arial"/>
          <w:b/>
          <w:sz w:val="24"/>
          <w:szCs w:val="24"/>
          <w:lang w:eastAsia="en-GB"/>
        </w:rPr>
      </w:pPr>
      <w:r w:rsidRPr="003F10EA">
        <w:rPr>
          <w:rFonts w:eastAsia="Times New Roman" w:cs="Arial"/>
          <w:b/>
          <w:sz w:val="24"/>
          <w:szCs w:val="24"/>
          <w:lang w:eastAsia="en-GB"/>
        </w:rPr>
        <w:t>Direct Care Purposes</w:t>
      </w:r>
    </w:p>
    <w:p w:rsidR="008428B9" w:rsidRPr="003F10EA" w:rsidRDefault="008428B9" w:rsidP="008428B9">
      <w:pPr>
        <w:pStyle w:val="ListParagraph"/>
        <w:numPr>
          <w:ilvl w:val="0"/>
          <w:numId w:val="3"/>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Other NHS Practices and hospitals that are involved in your care. </w:t>
      </w:r>
    </w:p>
    <w:p w:rsidR="008428B9" w:rsidRPr="003F10EA" w:rsidRDefault="008428B9" w:rsidP="008428B9">
      <w:pPr>
        <w:pStyle w:val="ListParagraph"/>
        <w:numPr>
          <w:ilvl w:val="0"/>
          <w:numId w:val="3"/>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NHS Digital and other NHS bodies. </w:t>
      </w:r>
    </w:p>
    <w:p w:rsidR="008428B9" w:rsidRPr="003F10EA" w:rsidRDefault="008428B9" w:rsidP="008428B9">
      <w:pPr>
        <w:pStyle w:val="ListParagraph"/>
        <w:numPr>
          <w:ilvl w:val="0"/>
          <w:numId w:val="3"/>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General Practitioners (GPs). </w:t>
      </w:r>
    </w:p>
    <w:p w:rsidR="008428B9" w:rsidRPr="003F10EA" w:rsidRDefault="008428B9" w:rsidP="008428B9">
      <w:pPr>
        <w:pStyle w:val="ListParagraph"/>
        <w:numPr>
          <w:ilvl w:val="0"/>
          <w:numId w:val="3"/>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Ambulance Services. </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8428B9" w:rsidRPr="003F10EA" w:rsidRDefault="008428B9" w:rsidP="008428B9">
      <w:pPr>
        <w:pStyle w:val="ListParagraph"/>
        <w:numPr>
          <w:ilvl w:val="0"/>
          <w:numId w:val="4"/>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Social Care Services. </w:t>
      </w:r>
    </w:p>
    <w:p w:rsidR="008428B9" w:rsidRPr="003F10EA" w:rsidRDefault="008428B9" w:rsidP="008428B9">
      <w:pPr>
        <w:pStyle w:val="ListParagraph"/>
        <w:numPr>
          <w:ilvl w:val="0"/>
          <w:numId w:val="4"/>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Education Services. </w:t>
      </w:r>
    </w:p>
    <w:p w:rsidR="008428B9" w:rsidRPr="003F10EA" w:rsidRDefault="008428B9" w:rsidP="008428B9">
      <w:pPr>
        <w:pStyle w:val="ListParagraph"/>
        <w:numPr>
          <w:ilvl w:val="0"/>
          <w:numId w:val="4"/>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Local Authorities. </w:t>
      </w:r>
    </w:p>
    <w:p w:rsidR="008428B9" w:rsidRPr="003F10EA" w:rsidRDefault="008428B9" w:rsidP="008428B9">
      <w:pPr>
        <w:pStyle w:val="ListParagraph"/>
        <w:numPr>
          <w:ilvl w:val="0"/>
          <w:numId w:val="4"/>
        </w:num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Voluntary and private sector providers working with the NHS. </w:t>
      </w:r>
    </w:p>
    <w:p w:rsidR="008428B9" w:rsidRPr="003F10EA" w:rsidRDefault="008428B9" w:rsidP="008428B9">
      <w:pPr>
        <w:spacing w:before="100" w:beforeAutospacing="1" w:after="100" w:afterAutospacing="1" w:line="240" w:lineRule="auto"/>
        <w:rPr>
          <w:rFonts w:eastAsia="Times New Roman" w:cs="Arial"/>
          <w:b/>
          <w:bCs/>
          <w:sz w:val="24"/>
          <w:szCs w:val="24"/>
          <w:lang w:eastAsia="en-GB"/>
        </w:rPr>
      </w:pPr>
      <w:r w:rsidRPr="003F10EA">
        <w:rPr>
          <w:rFonts w:eastAsia="Times New Roman"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8428B9" w:rsidRPr="003F10EA" w:rsidRDefault="008428B9" w:rsidP="008428B9">
      <w:pPr>
        <w:spacing w:before="100" w:beforeAutospacing="1" w:after="100" w:afterAutospacing="1" w:line="240" w:lineRule="auto"/>
        <w:rPr>
          <w:rFonts w:eastAsia="Times New Roman" w:cs="Arial"/>
          <w:b/>
          <w:bCs/>
          <w:sz w:val="24"/>
          <w:szCs w:val="24"/>
          <w:lang w:eastAsia="en-GB"/>
        </w:rPr>
      </w:pPr>
      <w:r w:rsidRPr="003F10EA">
        <w:rPr>
          <w:rFonts w:eastAsia="Times New Roman" w:cs="Arial"/>
          <w:b/>
          <w:bCs/>
          <w:sz w:val="24"/>
          <w:szCs w:val="24"/>
          <w:lang w:eastAsia="en-GB"/>
        </w:rPr>
        <w:t>Indirect Care Purposes:</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We also use information we hold about you to:</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Review the care we provide to ensure it is of the highest standard and quality</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Ensure our services can meet patient needs in the future</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Investigate patient queries, complaints and legal claims</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Prepare statistics regarding NHS performance</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Audit NHS accounts and services</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Undertake heath research and development (with your consent – you may choose whether or not to be involved)</w:t>
      </w:r>
    </w:p>
    <w:p w:rsidR="008428B9" w:rsidRPr="003F10EA" w:rsidRDefault="008428B9" w:rsidP="008428B9">
      <w:pPr>
        <w:numPr>
          <w:ilvl w:val="0"/>
          <w:numId w:val="5"/>
        </w:numPr>
        <w:spacing w:before="100" w:beforeAutospacing="1" w:after="150" w:line="240" w:lineRule="auto"/>
        <w:ind w:left="300"/>
        <w:rPr>
          <w:rFonts w:eastAsia="Times New Roman" w:cs="Arial"/>
          <w:lang w:eastAsia="en-GB"/>
        </w:rPr>
      </w:pPr>
      <w:r w:rsidRPr="003F10EA">
        <w:rPr>
          <w:rFonts w:eastAsia="Times New Roman" w:cs="Arial"/>
          <w:lang w:eastAsia="en-GB"/>
        </w:rPr>
        <w:t>Help train and educate healthcare professionals</w:t>
      </w:r>
    </w:p>
    <w:p w:rsidR="008428B9" w:rsidRPr="003F10EA" w:rsidRDefault="008428B9" w:rsidP="008428B9">
      <w:pPr>
        <w:spacing w:before="100" w:beforeAutospacing="1" w:after="150" w:line="240" w:lineRule="auto"/>
        <w:rPr>
          <w:rFonts w:eastAsia="Times New Roman" w:cs="Arial"/>
          <w:lang w:eastAsia="en-GB"/>
        </w:rPr>
      </w:pPr>
    </w:p>
    <w:p w:rsidR="008428B9" w:rsidRPr="003F10EA" w:rsidRDefault="008428B9" w:rsidP="008428B9">
      <w:pPr>
        <w:spacing w:before="100" w:beforeAutospacing="1" w:after="150" w:line="240" w:lineRule="auto"/>
        <w:rPr>
          <w:rFonts w:eastAsia="Times New Roman" w:cs="Arial"/>
          <w:lang w:eastAsia="en-GB"/>
        </w:rPr>
      </w:pPr>
    </w:p>
    <w:p w:rsidR="008428B9" w:rsidRPr="003F10EA" w:rsidRDefault="008428B9" w:rsidP="008428B9">
      <w:pPr>
        <w:spacing w:before="100" w:beforeAutospacing="1" w:after="150" w:line="240" w:lineRule="auto"/>
        <w:rPr>
          <w:rFonts w:eastAsia="Times New Roman" w:cs="Arial"/>
          <w:lang w:eastAsia="en-GB"/>
        </w:rPr>
      </w:pPr>
    </w:p>
    <w:p w:rsidR="008428B9" w:rsidRPr="003F10EA" w:rsidRDefault="008428B9" w:rsidP="008428B9">
      <w:pPr>
        <w:spacing w:before="100" w:beforeAutospacing="1" w:after="100" w:afterAutospacing="1" w:line="240" w:lineRule="auto"/>
        <w:rPr>
          <w:rFonts w:eastAsia="Times New Roman" w:cs="Arial"/>
          <w:sz w:val="21"/>
          <w:szCs w:val="21"/>
          <w:lang w:eastAsia="en-GB"/>
        </w:rPr>
      </w:pPr>
      <w:r w:rsidRPr="003F10EA">
        <w:rPr>
          <w:rFonts w:eastAsia="Times New Roman" w:cs="Arial"/>
          <w:lang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r w:rsidRPr="003F10EA">
        <w:rPr>
          <w:rFonts w:eastAsia="Times New Roman" w:cs="Arial"/>
          <w:sz w:val="21"/>
          <w:szCs w:val="21"/>
          <w:lang w:eastAsia="en-GB"/>
        </w:rPr>
        <w:t>:</w:t>
      </w:r>
    </w:p>
    <w:p w:rsidR="008428B9" w:rsidRPr="003F10EA" w:rsidRDefault="00C422B7" w:rsidP="008428B9">
      <w:pPr>
        <w:numPr>
          <w:ilvl w:val="0"/>
          <w:numId w:val="6"/>
        </w:numPr>
        <w:spacing w:before="100" w:beforeAutospacing="1" w:after="150" w:line="240" w:lineRule="auto"/>
        <w:ind w:left="300"/>
        <w:rPr>
          <w:rFonts w:eastAsia="Times New Roman" w:cs="Arial"/>
          <w:bCs/>
          <w:color w:val="548DD4" w:themeColor="text2" w:themeTint="99"/>
          <w:sz w:val="36"/>
          <w:szCs w:val="36"/>
          <w:lang w:eastAsia="en-GB"/>
        </w:rPr>
      </w:pPr>
      <w:hyperlink r:id="rId16" w:history="1">
        <w:r w:rsidR="008428B9" w:rsidRPr="003F10EA">
          <w:rPr>
            <w:rStyle w:val="Hyperlink"/>
            <w:rFonts w:cs="Arial"/>
          </w:rPr>
          <w:t>https://www.england.nhs.uk/</w:t>
        </w:r>
      </w:hyperlink>
    </w:p>
    <w:p w:rsidR="008428B9" w:rsidRPr="003F10EA" w:rsidRDefault="00C422B7" w:rsidP="008428B9">
      <w:pPr>
        <w:numPr>
          <w:ilvl w:val="0"/>
          <w:numId w:val="6"/>
        </w:numPr>
        <w:spacing w:before="100" w:beforeAutospacing="1" w:after="150" w:line="240" w:lineRule="auto"/>
        <w:ind w:left="300"/>
        <w:rPr>
          <w:rFonts w:eastAsia="Times New Roman" w:cs="Arial"/>
          <w:bCs/>
          <w:color w:val="548DD4" w:themeColor="text2" w:themeTint="99"/>
          <w:sz w:val="36"/>
          <w:szCs w:val="36"/>
          <w:lang w:eastAsia="en-GB"/>
        </w:rPr>
      </w:pPr>
      <w:hyperlink r:id="rId17" w:history="1">
        <w:r w:rsidR="008428B9" w:rsidRPr="003F10EA">
          <w:rPr>
            <w:rStyle w:val="Hyperlink"/>
            <w:rFonts w:cs="Arial"/>
          </w:rPr>
          <w:t>https://digital.nhs.uk/</w:t>
        </w:r>
      </w:hyperlink>
    </w:p>
    <w:p w:rsidR="008428B9" w:rsidRPr="003F10EA" w:rsidRDefault="008428B9" w:rsidP="008428B9">
      <w:pPr>
        <w:spacing w:before="100" w:beforeAutospacing="1" w:after="150" w:line="240" w:lineRule="auto"/>
        <w:ind w:left="-60"/>
        <w:rPr>
          <w:rFonts w:eastAsia="Times New Roman" w:cs="Arial"/>
          <w:bCs/>
          <w:color w:val="548DD4" w:themeColor="text2" w:themeTint="99"/>
          <w:sz w:val="36"/>
          <w:szCs w:val="36"/>
          <w:lang w:eastAsia="en-GB"/>
        </w:rPr>
      </w:pPr>
      <w:r w:rsidRPr="003F10EA">
        <w:rPr>
          <w:rFonts w:eastAsia="Times New Roman" w:cs="Arial"/>
          <w:bCs/>
          <w:color w:val="548DD4" w:themeColor="text2" w:themeTint="99"/>
          <w:sz w:val="36"/>
          <w:szCs w:val="36"/>
          <w:lang w:eastAsia="en-GB"/>
        </w:rPr>
        <w:t>When other people need information about you</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Everyone working in Health and Social Care has a legal duty to keep information about you confidential and anyone who receives information from us is also under a legal duty to keep it confidential.</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the Practice)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There may be other circumstances when we must share information with other agencies. In these rare circumstances we are not required to seek your consent.</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Examples of this are:</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there is a concern that you are putting yourself at risk of serious harm</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there is a concern that you are putting another person at risk of serious harm</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there is a concern that you are putting a child at risk of harm</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we have been instructed to do so by a court</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the information is essential for the investigation of a serious crime</w:t>
      </w:r>
    </w:p>
    <w:p w:rsidR="008428B9" w:rsidRPr="003F10EA" w:rsidRDefault="008428B9" w:rsidP="008428B9">
      <w:pPr>
        <w:numPr>
          <w:ilvl w:val="0"/>
          <w:numId w:val="7"/>
        </w:numPr>
        <w:spacing w:before="100" w:beforeAutospacing="1" w:after="150" w:line="240" w:lineRule="auto"/>
        <w:ind w:left="300"/>
        <w:rPr>
          <w:rFonts w:eastAsia="Times New Roman" w:cs="Arial"/>
          <w:lang w:eastAsia="en-GB"/>
        </w:rPr>
      </w:pPr>
      <w:r w:rsidRPr="003F10EA">
        <w:rPr>
          <w:rFonts w:eastAsia="Times New Roman" w:cs="Arial"/>
          <w:lang w:eastAsia="en-GB"/>
        </w:rPr>
        <w:t>If you are subject to the Mental Health Act (1983), there are circumstances in which your ‘nearest relative’ must receive information even if you object</w:t>
      </w:r>
    </w:p>
    <w:p w:rsidR="008428B9" w:rsidRPr="003F10EA" w:rsidRDefault="008428B9" w:rsidP="008428B9">
      <w:pPr>
        <w:numPr>
          <w:ilvl w:val="0"/>
          <w:numId w:val="7"/>
        </w:numPr>
        <w:spacing w:after="150" w:line="240" w:lineRule="auto"/>
        <w:ind w:left="300"/>
        <w:rPr>
          <w:rFonts w:eastAsia="Times New Roman" w:cs="Arial"/>
          <w:lang w:eastAsia="en-GB"/>
        </w:rPr>
      </w:pPr>
      <w:r w:rsidRPr="003F10EA">
        <w:rPr>
          <w:rFonts w:eastAsia="Times New Roman" w:cs="Arial"/>
          <w:lang w:eastAsia="en-GB"/>
        </w:rPr>
        <w:t>If your information falls within a category that needs to be notified for public health or other legal reasons, e.g. Certain infectious diseases</w:t>
      </w:r>
    </w:p>
    <w:p w:rsidR="008428B9" w:rsidRPr="003F10EA" w:rsidRDefault="008428B9" w:rsidP="008428B9">
      <w:pPr>
        <w:rPr>
          <w:b/>
          <w:sz w:val="40"/>
          <w:u w:val="single"/>
        </w:rPr>
      </w:pPr>
    </w:p>
    <w:p w:rsidR="008428B9" w:rsidRPr="003F10EA" w:rsidRDefault="008428B9" w:rsidP="008428B9">
      <w:pPr>
        <w:rPr>
          <w:b/>
          <w:sz w:val="40"/>
          <w:u w:val="single"/>
        </w:rPr>
      </w:pPr>
    </w:p>
    <w:p w:rsidR="008428B9" w:rsidRPr="003F10EA" w:rsidRDefault="008428B9" w:rsidP="008428B9">
      <w:pPr>
        <w:rPr>
          <w:b/>
          <w:sz w:val="40"/>
          <w:u w:val="single"/>
        </w:rPr>
      </w:pPr>
    </w:p>
    <w:p w:rsidR="008428B9" w:rsidRPr="003F10EA" w:rsidRDefault="008428B9" w:rsidP="008428B9">
      <w:pPr>
        <w:rPr>
          <w:b/>
          <w:sz w:val="40"/>
          <w:u w:val="single"/>
        </w:rPr>
      </w:pPr>
    </w:p>
    <w:p w:rsidR="008428B9" w:rsidRPr="003F10EA" w:rsidRDefault="008428B9" w:rsidP="008428B9">
      <w:pPr>
        <w:rPr>
          <w:b/>
          <w:sz w:val="40"/>
          <w:u w:val="single"/>
        </w:rPr>
      </w:pPr>
      <w:r w:rsidRPr="003F10EA">
        <w:rPr>
          <w:b/>
          <w:sz w:val="40"/>
          <w:u w:val="single"/>
        </w:rPr>
        <w:t xml:space="preserve">National Data Opt Out </w:t>
      </w:r>
    </w:p>
    <w:p w:rsidR="008428B9" w:rsidRPr="003F10EA" w:rsidRDefault="008428B9" w:rsidP="008428B9">
      <w:pPr>
        <w:rPr>
          <w:b/>
        </w:rPr>
      </w:pPr>
    </w:p>
    <w:p w:rsidR="008428B9" w:rsidRPr="003F10EA" w:rsidRDefault="008428B9" w:rsidP="008428B9">
      <w:pPr>
        <w:rPr>
          <w:rFonts w:cs="Arial"/>
          <w:b/>
        </w:rPr>
      </w:pPr>
      <w:r w:rsidRPr="003F10EA">
        <w:rPr>
          <w:rFonts w:cs="Arial"/>
          <w:b/>
        </w:rPr>
        <w:t>“How the NHS and care services use your information”</w:t>
      </w:r>
    </w:p>
    <w:p w:rsidR="008428B9" w:rsidRPr="003F10EA" w:rsidRDefault="008428B9" w:rsidP="008428B9">
      <w:pPr>
        <w:rPr>
          <w:rFonts w:cs="Arial"/>
        </w:rPr>
      </w:pPr>
      <w:r w:rsidRPr="003F10EA">
        <w:rPr>
          <w:rFonts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8428B9" w:rsidRPr="003F10EA" w:rsidRDefault="008428B9" w:rsidP="008428B9">
      <w:pPr>
        <w:spacing w:after="0"/>
        <w:rPr>
          <w:rFonts w:cs="Arial"/>
        </w:rPr>
      </w:pPr>
      <w:r w:rsidRPr="003F10EA">
        <w:rPr>
          <w:rFonts w:cs="Arial"/>
        </w:rPr>
        <w:t>The information collected about you when you use these services can also be used and provided to other organisations for purposes beyond your individual care, for instance to help with:</w:t>
      </w: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w:t>
      </w:r>
      <w:r w:rsidRPr="003F10EA">
        <w:rPr>
          <w:rFonts w:cs="Arial"/>
        </w:rPr>
        <w:tab/>
        <w:t>improving the quality and standards of care provided</w:t>
      </w:r>
    </w:p>
    <w:p w:rsidR="008428B9" w:rsidRPr="003F10EA" w:rsidRDefault="008428B9" w:rsidP="008428B9">
      <w:pPr>
        <w:spacing w:after="0"/>
        <w:rPr>
          <w:rFonts w:cs="Arial"/>
        </w:rPr>
      </w:pPr>
      <w:r w:rsidRPr="003F10EA">
        <w:rPr>
          <w:rFonts w:cs="Arial"/>
        </w:rPr>
        <w:t>•</w:t>
      </w:r>
      <w:r w:rsidRPr="003F10EA">
        <w:rPr>
          <w:rFonts w:cs="Arial"/>
        </w:rPr>
        <w:tab/>
        <w:t xml:space="preserve">research into the development of new treatments </w:t>
      </w:r>
    </w:p>
    <w:p w:rsidR="008428B9" w:rsidRPr="003F10EA" w:rsidRDefault="008428B9" w:rsidP="008428B9">
      <w:pPr>
        <w:spacing w:after="0"/>
        <w:rPr>
          <w:rFonts w:cs="Arial"/>
        </w:rPr>
      </w:pPr>
      <w:r w:rsidRPr="003F10EA">
        <w:rPr>
          <w:rFonts w:cs="Arial"/>
        </w:rPr>
        <w:t>•</w:t>
      </w:r>
      <w:r w:rsidRPr="003F10EA">
        <w:rPr>
          <w:rFonts w:cs="Arial"/>
        </w:rPr>
        <w:tab/>
        <w:t>preventing illness and diseases</w:t>
      </w:r>
    </w:p>
    <w:p w:rsidR="008428B9" w:rsidRPr="003F10EA" w:rsidRDefault="008428B9" w:rsidP="008428B9">
      <w:pPr>
        <w:pStyle w:val="ListParagraph"/>
        <w:numPr>
          <w:ilvl w:val="0"/>
          <w:numId w:val="11"/>
        </w:numPr>
        <w:spacing w:after="0"/>
        <w:ind w:hanging="720"/>
        <w:rPr>
          <w:rFonts w:cs="Arial"/>
        </w:rPr>
      </w:pPr>
      <w:r w:rsidRPr="003F10EA">
        <w:rPr>
          <w:rFonts w:cs="Arial"/>
        </w:rPr>
        <w:t>monitoring safety</w:t>
      </w:r>
    </w:p>
    <w:p w:rsidR="008428B9" w:rsidRPr="003F10EA" w:rsidRDefault="008428B9" w:rsidP="008428B9">
      <w:pPr>
        <w:spacing w:after="0"/>
        <w:rPr>
          <w:rFonts w:cs="Arial"/>
        </w:rPr>
      </w:pPr>
      <w:r w:rsidRPr="003F10EA">
        <w:rPr>
          <w:rFonts w:cs="Arial"/>
        </w:rPr>
        <w:t>•</w:t>
      </w:r>
      <w:r w:rsidRPr="003F10EA">
        <w:rPr>
          <w:rFonts w:cs="Arial"/>
        </w:rPr>
        <w:tab/>
        <w:t>planning services</w:t>
      </w: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3F10EA">
        <w:rPr>
          <w:rFonts w:cs="Arial"/>
          <w:b/>
        </w:rPr>
        <w:t>only used</w:t>
      </w:r>
      <w:r w:rsidRPr="003F10EA">
        <w:rPr>
          <w:rFonts w:cs="Arial"/>
        </w:rPr>
        <w:t xml:space="preserve"> like this where allowed by law. </w:t>
      </w: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Most of the time, anonymised data is used for research and planning so that you cannot be identified in which case your confidential patient information isn’t needed.</w:t>
      </w:r>
    </w:p>
    <w:p w:rsidR="008428B9" w:rsidRPr="003F10EA" w:rsidRDefault="008428B9" w:rsidP="008428B9">
      <w:pPr>
        <w:spacing w:after="0"/>
        <w:rPr>
          <w:rFonts w:cs="Arial"/>
        </w:rPr>
      </w:pPr>
    </w:p>
    <w:p w:rsidR="008428B9" w:rsidRPr="003F10EA" w:rsidRDefault="008428B9" w:rsidP="008428B9">
      <w:pPr>
        <w:rPr>
          <w:rFonts w:cs="Arial"/>
        </w:rPr>
      </w:pPr>
      <w:r w:rsidRPr="003F10EA">
        <w:rPr>
          <w:rFonts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8428B9" w:rsidRPr="003F10EA" w:rsidRDefault="008428B9" w:rsidP="008428B9">
      <w:pPr>
        <w:rPr>
          <w:rFonts w:cs="Arial"/>
        </w:rPr>
      </w:pPr>
      <w:r w:rsidRPr="003F10EA">
        <w:rPr>
          <w:rFonts w:cs="Arial"/>
        </w:rPr>
        <w:t xml:space="preserve">To find out more or to register your choice to opt out, please visit </w:t>
      </w:r>
      <w:hyperlink r:id="rId18" w:history="1">
        <w:r w:rsidRPr="003F10EA">
          <w:rPr>
            <w:rStyle w:val="Hyperlink"/>
            <w:rFonts w:cs="Arial"/>
          </w:rPr>
          <w:t>www.nhs.uk/your-nhs-data-matters</w:t>
        </w:r>
      </w:hyperlink>
      <w:r w:rsidRPr="003F10EA">
        <w:rPr>
          <w:rFonts w:cs="Arial"/>
        </w:rPr>
        <w:t>.  On this web page you will:</w:t>
      </w:r>
    </w:p>
    <w:p w:rsidR="008428B9" w:rsidRPr="003F10EA" w:rsidRDefault="008428B9" w:rsidP="008428B9">
      <w:pPr>
        <w:pStyle w:val="ListParagraph"/>
        <w:numPr>
          <w:ilvl w:val="0"/>
          <w:numId w:val="12"/>
        </w:numPr>
        <w:spacing w:after="0"/>
        <w:ind w:left="284" w:hanging="284"/>
        <w:rPr>
          <w:rFonts w:cs="Arial"/>
        </w:rPr>
      </w:pPr>
      <w:r w:rsidRPr="003F10EA">
        <w:rPr>
          <w:rFonts w:cs="Arial"/>
        </w:rPr>
        <w:t>See what is meant by confidential patient information</w:t>
      </w:r>
    </w:p>
    <w:p w:rsidR="008428B9" w:rsidRPr="003F10EA" w:rsidRDefault="008428B9" w:rsidP="008428B9">
      <w:pPr>
        <w:pStyle w:val="ListParagraph"/>
        <w:numPr>
          <w:ilvl w:val="0"/>
          <w:numId w:val="12"/>
        </w:numPr>
        <w:spacing w:after="0"/>
        <w:ind w:left="284" w:hanging="284"/>
        <w:rPr>
          <w:rFonts w:cs="Arial"/>
        </w:rPr>
      </w:pPr>
      <w:r w:rsidRPr="003F10EA">
        <w:rPr>
          <w:rFonts w:cs="Arial"/>
        </w:rPr>
        <w:t>Find examples of when confidential patient information is used for individual care and examples of when it is used for purposes beyond individual care</w:t>
      </w:r>
    </w:p>
    <w:p w:rsidR="008428B9" w:rsidRPr="003F10EA" w:rsidRDefault="008428B9" w:rsidP="008428B9">
      <w:pPr>
        <w:pStyle w:val="ListParagraph"/>
        <w:numPr>
          <w:ilvl w:val="0"/>
          <w:numId w:val="12"/>
        </w:numPr>
        <w:spacing w:after="0"/>
        <w:ind w:left="284" w:hanging="284"/>
        <w:rPr>
          <w:rFonts w:cs="Arial"/>
        </w:rPr>
      </w:pPr>
      <w:r w:rsidRPr="003F10EA">
        <w:rPr>
          <w:rFonts w:cs="Arial"/>
        </w:rPr>
        <w:t>Find out more about the benefits of sharing data</w:t>
      </w:r>
    </w:p>
    <w:p w:rsidR="008428B9" w:rsidRPr="003F10EA" w:rsidRDefault="008428B9" w:rsidP="008428B9">
      <w:pPr>
        <w:pStyle w:val="ListParagraph"/>
        <w:numPr>
          <w:ilvl w:val="0"/>
          <w:numId w:val="12"/>
        </w:numPr>
        <w:spacing w:after="0"/>
        <w:ind w:left="284" w:hanging="284"/>
        <w:rPr>
          <w:rFonts w:cs="Arial"/>
        </w:rPr>
      </w:pPr>
      <w:r w:rsidRPr="003F10EA">
        <w:rPr>
          <w:rFonts w:cs="Arial"/>
        </w:rPr>
        <w:t>Understand more about who uses the data</w:t>
      </w:r>
    </w:p>
    <w:p w:rsidR="008428B9" w:rsidRPr="003F10EA" w:rsidRDefault="008428B9" w:rsidP="008428B9">
      <w:pPr>
        <w:pStyle w:val="ListParagraph"/>
        <w:numPr>
          <w:ilvl w:val="0"/>
          <w:numId w:val="12"/>
        </w:numPr>
        <w:spacing w:after="0"/>
        <w:ind w:left="284" w:hanging="284"/>
        <w:rPr>
          <w:rFonts w:cs="Arial"/>
        </w:rPr>
      </w:pPr>
      <w:r w:rsidRPr="003F10EA">
        <w:rPr>
          <w:rFonts w:cs="Arial"/>
        </w:rPr>
        <w:t>Find out how your data is protected</w:t>
      </w:r>
    </w:p>
    <w:p w:rsidR="008428B9" w:rsidRPr="003F10EA" w:rsidRDefault="008428B9" w:rsidP="008428B9">
      <w:pPr>
        <w:pStyle w:val="ListParagraph"/>
        <w:numPr>
          <w:ilvl w:val="0"/>
          <w:numId w:val="12"/>
        </w:numPr>
        <w:spacing w:after="0"/>
        <w:ind w:left="284" w:hanging="284"/>
        <w:rPr>
          <w:rFonts w:cs="Arial"/>
        </w:rPr>
      </w:pPr>
      <w:r w:rsidRPr="003F10EA">
        <w:rPr>
          <w:rFonts w:cs="Arial"/>
        </w:rPr>
        <w:t>Be able to access the system to view, set or change your opt-out setting</w:t>
      </w:r>
    </w:p>
    <w:p w:rsidR="008428B9" w:rsidRPr="003F10EA" w:rsidRDefault="008428B9" w:rsidP="008428B9">
      <w:pPr>
        <w:pStyle w:val="ListParagraph"/>
        <w:numPr>
          <w:ilvl w:val="0"/>
          <w:numId w:val="12"/>
        </w:numPr>
        <w:spacing w:after="0"/>
        <w:ind w:left="284" w:hanging="284"/>
        <w:rPr>
          <w:rFonts w:cs="Arial"/>
        </w:rPr>
      </w:pPr>
      <w:r w:rsidRPr="003F10EA">
        <w:rPr>
          <w:rFonts w:cs="Arial"/>
        </w:rPr>
        <w:t xml:space="preserve">Find the contact telephone number if you want to know any more or to set/change your opt-out by phone </w:t>
      </w:r>
    </w:p>
    <w:p w:rsidR="008428B9" w:rsidRPr="003F10EA" w:rsidRDefault="008428B9" w:rsidP="008428B9">
      <w:pPr>
        <w:pStyle w:val="ListParagraph"/>
        <w:numPr>
          <w:ilvl w:val="0"/>
          <w:numId w:val="12"/>
        </w:numPr>
        <w:spacing w:after="0"/>
        <w:ind w:left="284" w:hanging="284"/>
        <w:rPr>
          <w:rFonts w:cs="Arial"/>
        </w:rPr>
      </w:pPr>
      <w:r w:rsidRPr="003F10EA">
        <w:rPr>
          <w:rFonts w:cs="Arial"/>
        </w:rPr>
        <w:t>See the situations where the opt-out will not apply</w:t>
      </w:r>
    </w:p>
    <w:p w:rsidR="008428B9" w:rsidRPr="003F10EA" w:rsidRDefault="008428B9" w:rsidP="008428B9">
      <w:pPr>
        <w:spacing w:after="0"/>
        <w:rPr>
          <w:rFonts w:cs="Arial"/>
        </w:rPr>
      </w:pPr>
    </w:p>
    <w:p w:rsidR="008428B9" w:rsidRPr="003F10EA" w:rsidRDefault="008428B9" w:rsidP="008428B9">
      <w:pPr>
        <w:spacing w:after="0"/>
        <w:rPr>
          <w:rFonts w:cs="Arial"/>
        </w:rPr>
      </w:pPr>
    </w:p>
    <w:p w:rsidR="008428B9" w:rsidRPr="003F10EA" w:rsidRDefault="008428B9" w:rsidP="008428B9">
      <w:pPr>
        <w:spacing w:after="0"/>
        <w:rPr>
          <w:rFonts w:cs="Arial"/>
        </w:rPr>
      </w:pPr>
    </w:p>
    <w:p w:rsidR="003F10EA" w:rsidRPr="003F10EA" w:rsidRDefault="003F10EA" w:rsidP="003F10EA">
      <w:pPr>
        <w:spacing w:before="100" w:beforeAutospacing="1" w:after="100" w:afterAutospacing="1" w:line="240" w:lineRule="auto"/>
        <w:outlineLvl w:val="1"/>
        <w:rPr>
          <w:rFonts w:eastAsia="Times New Roman" w:cs="Times New Roman"/>
          <w:b/>
          <w:bCs/>
          <w:color w:val="231F20"/>
          <w:sz w:val="36"/>
          <w:szCs w:val="36"/>
          <w:lang w:val="en" w:eastAsia="en-GB"/>
        </w:rPr>
      </w:pPr>
      <w:r w:rsidRPr="003F10EA">
        <w:rPr>
          <w:rFonts w:eastAsia="Times New Roman" w:cs="Times New Roman"/>
          <w:b/>
          <w:bCs/>
          <w:color w:val="231F20"/>
          <w:sz w:val="36"/>
          <w:szCs w:val="36"/>
          <w:lang w:val="en" w:eastAsia="en-GB"/>
        </w:rPr>
        <w:t xml:space="preserve">Opting out </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 xml:space="preserve">If you don’t want your identifiable patient data to be shared for purposes except for your own care, you can opt-out by registering a </w:t>
      </w:r>
      <w:hyperlink r:id="rId19" w:history="1">
        <w:r w:rsidRPr="003F10EA">
          <w:rPr>
            <w:rFonts w:eastAsia="Times New Roman" w:cs="Times New Roman"/>
            <w:color w:val="0000FF"/>
            <w:sz w:val="24"/>
            <w:szCs w:val="24"/>
            <w:lang w:val="en" w:eastAsia="en-GB"/>
          </w:rPr>
          <w:t>Type 1 Opt-out</w:t>
        </w:r>
      </w:hyperlink>
      <w:r w:rsidRPr="003F10EA">
        <w:rPr>
          <w:rFonts w:eastAsia="Times New Roman" w:cs="Times New Roman"/>
          <w:color w:val="3F525F"/>
          <w:sz w:val="24"/>
          <w:szCs w:val="24"/>
          <w:lang w:val="en" w:eastAsia="en-GB"/>
        </w:rPr>
        <w:t xml:space="preserve"> or a </w:t>
      </w:r>
      <w:hyperlink r:id="rId20" w:history="1">
        <w:r w:rsidRPr="003F10EA">
          <w:rPr>
            <w:rFonts w:eastAsia="Times New Roman" w:cs="Times New Roman"/>
            <w:color w:val="0000FF"/>
            <w:sz w:val="24"/>
            <w:szCs w:val="24"/>
            <w:lang w:val="en" w:eastAsia="en-GB"/>
          </w:rPr>
          <w:t>National Data Opt-out</w:t>
        </w:r>
      </w:hyperlink>
      <w:r w:rsidRPr="003F10EA">
        <w:rPr>
          <w:rFonts w:eastAsia="Times New Roman" w:cs="Times New Roman"/>
          <w:color w:val="3F525F"/>
          <w:sz w:val="24"/>
          <w:szCs w:val="24"/>
          <w:lang w:val="en" w:eastAsia="en-GB"/>
        </w:rPr>
        <w:t>, or both. These opt-outs are different and they are explained in more detail below. Your individual care will not be affected if you opt-out using either option.</w:t>
      </w:r>
    </w:p>
    <w:p w:rsidR="003F10EA" w:rsidRPr="003F10EA" w:rsidRDefault="003F10EA" w:rsidP="003F10EA">
      <w:pPr>
        <w:spacing w:before="100" w:beforeAutospacing="1" w:after="100" w:afterAutospacing="1" w:line="240" w:lineRule="auto"/>
        <w:outlineLvl w:val="2"/>
        <w:rPr>
          <w:rFonts w:eastAsia="Times New Roman" w:cs="Times New Roman"/>
          <w:b/>
          <w:bCs/>
          <w:color w:val="231F20"/>
          <w:sz w:val="27"/>
          <w:szCs w:val="27"/>
          <w:lang w:val="en" w:eastAsia="en-GB"/>
        </w:rPr>
      </w:pPr>
      <w:r w:rsidRPr="003F10EA">
        <w:rPr>
          <w:rFonts w:eastAsia="Times New Roman" w:cs="Times New Roman"/>
          <w:b/>
          <w:bCs/>
          <w:color w:val="231F20"/>
          <w:sz w:val="27"/>
          <w:szCs w:val="27"/>
          <w:lang w:val="en" w:eastAsia="en-GB"/>
        </w:rPr>
        <w:t>Type 1 Opt-out (opting out of NHS Digital collecting your data)</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We will not collect data from GP practices about patients who have registered a Type 1 Opt-out with their practice. More information about Type 1 Opt-outs is in our </w:t>
      </w:r>
      <w:hyperlink r:id="rId21" w:history="1">
        <w:r w:rsidRPr="003F10EA">
          <w:rPr>
            <w:rFonts w:eastAsia="Times New Roman" w:cs="Times New Roman"/>
            <w:color w:val="0000FF"/>
            <w:sz w:val="24"/>
            <w:szCs w:val="24"/>
            <w:lang w:val="en" w:eastAsia="en-GB"/>
          </w:rPr>
          <w:t>GP Data for Planning and Research Transparency Notice</w:t>
        </w:r>
      </w:hyperlink>
      <w:r w:rsidRPr="003F10EA">
        <w:rPr>
          <w:rFonts w:eastAsia="Times New Roman" w:cs="Times New Roman"/>
          <w:color w:val="3F525F"/>
          <w:sz w:val="24"/>
          <w:szCs w:val="24"/>
          <w:lang w:val="en" w:eastAsia="en-GB"/>
        </w:rPr>
        <w:t>, including a form that you can complete and send to your GP practice.</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b/>
          <w:bCs/>
          <w:color w:val="3F525F"/>
          <w:sz w:val="24"/>
          <w:szCs w:val="24"/>
          <w:lang w:val="en" w:eastAsia="en-GB"/>
        </w:rPr>
        <w:t>This collection will start on 1 July 2021</w:t>
      </w:r>
      <w:r w:rsidRPr="003F10EA">
        <w:rPr>
          <w:rFonts w:eastAsia="Times New Roman" w:cs="Times New Roman"/>
          <w:color w:val="3F525F"/>
          <w:sz w:val="24"/>
          <w:szCs w:val="24"/>
          <w:lang w:val="en" w:eastAsia="en-GB"/>
        </w:rPr>
        <w:t xml:space="preserve"> so if you do not want your data to be shared with NHS Digital please register your Type 1 Opt-out with your GP practice by</w:t>
      </w:r>
      <w:r w:rsidRPr="003F10EA">
        <w:rPr>
          <w:rFonts w:eastAsia="Times New Roman" w:cs="Times New Roman"/>
          <w:b/>
          <w:bCs/>
          <w:color w:val="3F525F"/>
          <w:sz w:val="24"/>
          <w:szCs w:val="24"/>
          <w:lang w:val="en" w:eastAsia="en-GB"/>
        </w:rPr>
        <w:t xml:space="preserve"> 23 June 2021</w:t>
      </w:r>
      <w:r w:rsidRPr="003F10EA">
        <w:rPr>
          <w:rFonts w:eastAsia="Times New Roman" w:cs="Times New Roman"/>
          <w:color w:val="3F525F"/>
          <w:sz w:val="24"/>
          <w:szCs w:val="24"/>
          <w:lang w:val="en" w:eastAsia="en-GB"/>
        </w:rPr>
        <w:t>.</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If you register a Type 1 Opt-out after this collection has started, no more of your data will be shared with us. We will however still hold the patient data which was shared with us before you registered the Type 1 Opt-out.</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If you do not want NHS Digital to share your identifiable patient data with anyone else for purposes beyond your own care, then you can also register a National Data Opt-out.</w:t>
      </w:r>
    </w:p>
    <w:p w:rsidR="003F10EA" w:rsidRPr="003F10EA" w:rsidRDefault="003F10EA" w:rsidP="003F10EA">
      <w:pPr>
        <w:spacing w:before="100" w:beforeAutospacing="1" w:after="100" w:afterAutospacing="1" w:line="240" w:lineRule="auto"/>
        <w:outlineLvl w:val="2"/>
        <w:rPr>
          <w:rFonts w:eastAsia="Times New Roman" w:cs="Times New Roman"/>
          <w:b/>
          <w:bCs/>
          <w:color w:val="231F20"/>
          <w:sz w:val="27"/>
          <w:szCs w:val="27"/>
          <w:lang w:val="en" w:eastAsia="en-GB"/>
        </w:rPr>
      </w:pPr>
      <w:r w:rsidRPr="003F10EA">
        <w:rPr>
          <w:rFonts w:eastAsia="Times New Roman" w:cs="Times New Roman"/>
          <w:b/>
          <w:bCs/>
          <w:color w:val="231F20"/>
          <w:sz w:val="27"/>
          <w:szCs w:val="27"/>
          <w:lang w:val="en" w:eastAsia="en-GB"/>
        </w:rPr>
        <w:t>National Data Opt-out (opting out of NHS Digital sharing your data)</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We will collect data from GP medical records about patients who have registered a National Data Opt-out. The National Data Opt-out applies to identifiable patient data about your health, which is called confidential patient information.</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NHS Digital won’t share any confidential patient information about you - this includes GP data, or other data we hold, such as hospital data - with other organisations, unless there is an exemption to this.</w:t>
      </w:r>
    </w:p>
    <w:p w:rsidR="003F10EA" w:rsidRPr="003F10EA" w:rsidRDefault="003F10EA" w:rsidP="003F10EA">
      <w:pPr>
        <w:spacing w:before="100" w:beforeAutospacing="1" w:after="100" w:afterAutospacing="1" w:line="240" w:lineRule="auto"/>
        <w:rPr>
          <w:rFonts w:eastAsia="Times New Roman" w:cs="Times New Roman"/>
          <w:color w:val="3F525F"/>
          <w:sz w:val="24"/>
          <w:szCs w:val="24"/>
          <w:lang w:val="en" w:eastAsia="en-GB"/>
        </w:rPr>
      </w:pPr>
      <w:r w:rsidRPr="003F10EA">
        <w:rPr>
          <w:rFonts w:eastAsia="Times New Roman" w:cs="Times New Roman"/>
          <w:color w:val="3F525F"/>
          <w:sz w:val="24"/>
          <w:szCs w:val="24"/>
          <w:lang w:val="en" w:eastAsia="en-GB"/>
        </w:rPr>
        <w:t xml:space="preserve">To find out more information and how to register a National Data Opt-Out, please read our </w:t>
      </w:r>
      <w:hyperlink r:id="rId22" w:history="1">
        <w:r w:rsidRPr="003F10EA">
          <w:rPr>
            <w:rFonts w:eastAsia="Times New Roman" w:cs="Times New Roman"/>
            <w:color w:val="0000FF"/>
            <w:sz w:val="24"/>
            <w:szCs w:val="24"/>
            <w:lang w:val="en" w:eastAsia="en-GB"/>
          </w:rPr>
          <w:t>GP Data for Planning and Research Transparency Notice</w:t>
        </w:r>
      </w:hyperlink>
      <w:r w:rsidRPr="003F10EA">
        <w:rPr>
          <w:rFonts w:eastAsia="Times New Roman" w:cs="Times New Roman"/>
          <w:color w:val="3F525F"/>
          <w:sz w:val="24"/>
          <w:szCs w:val="24"/>
          <w:lang w:val="en" w:eastAsia="en-GB"/>
        </w:rPr>
        <w:t>.</w:t>
      </w:r>
    </w:p>
    <w:p w:rsidR="008428B9" w:rsidRPr="003F10EA" w:rsidRDefault="008428B9" w:rsidP="008428B9">
      <w:pPr>
        <w:spacing w:after="0"/>
        <w:rPr>
          <w:rFonts w:cs="Arial"/>
        </w:rPr>
      </w:pPr>
    </w:p>
    <w:p w:rsidR="008428B9" w:rsidRPr="003F10EA" w:rsidRDefault="008428B9" w:rsidP="008428B9">
      <w:pPr>
        <w:spacing w:after="0"/>
        <w:rPr>
          <w:rFonts w:cs="Arial"/>
        </w:rPr>
      </w:pP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You can also find out more about how patient information is used at:</w:t>
      </w:r>
    </w:p>
    <w:p w:rsidR="008428B9" w:rsidRPr="003F10EA" w:rsidRDefault="00C422B7" w:rsidP="008428B9">
      <w:pPr>
        <w:spacing w:after="0"/>
        <w:rPr>
          <w:rFonts w:cs="Arial"/>
        </w:rPr>
      </w:pPr>
      <w:hyperlink r:id="rId23" w:history="1">
        <w:r w:rsidR="008428B9" w:rsidRPr="003F10EA">
          <w:rPr>
            <w:rStyle w:val="Hyperlink"/>
            <w:rFonts w:cs="Arial"/>
          </w:rPr>
          <w:t>https://www.hra.nhs.uk/information-about-patients/</w:t>
        </w:r>
      </w:hyperlink>
      <w:r w:rsidR="008428B9" w:rsidRPr="003F10EA">
        <w:rPr>
          <w:rFonts w:cs="Arial"/>
        </w:rPr>
        <w:t xml:space="preserve"> </w:t>
      </w:r>
      <w:r w:rsidR="008428B9" w:rsidRPr="003F10EA">
        <w:rPr>
          <w:rStyle w:val="Hyperlink"/>
          <w:rFonts w:cs="Arial"/>
        </w:rPr>
        <w:t>(which covers health and care research); and</w:t>
      </w:r>
    </w:p>
    <w:p w:rsidR="008428B9" w:rsidRPr="003F10EA" w:rsidRDefault="00C422B7" w:rsidP="008428B9">
      <w:pPr>
        <w:spacing w:after="0"/>
        <w:rPr>
          <w:rFonts w:cs="Arial"/>
        </w:rPr>
      </w:pPr>
      <w:hyperlink r:id="rId24" w:history="1">
        <w:r w:rsidR="008428B9" w:rsidRPr="003F10EA">
          <w:rPr>
            <w:rStyle w:val="Hyperlink"/>
            <w:rFonts w:cs="Arial"/>
          </w:rPr>
          <w:t>https://understandingpatientdata.org.uk/what-you-need-know</w:t>
        </w:r>
      </w:hyperlink>
      <w:r w:rsidR="008428B9" w:rsidRPr="003F10EA">
        <w:rPr>
          <w:rFonts w:cs="Arial"/>
        </w:rPr>
        <w:t xml:space="preserve"> (which covers how and why patient information is used, the safeguards and how decisions are made)</w:t>
      </w: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You can change your mind about your choice at any time.</w:t>
      </w:r>
    </w:p>
    <w:p w:rsidR="008428B9" w:rsidRPr="003F10EA" w:rsidRDefault="008428B9" w:rsidP="008428B9">
      <w:pPr>
        <w:spacing w:after="0"/>
        <w:rPr>
          <w:rFonts w:cs="Arial"/>
        </w:rPr>
      </w:pPr>
    </w:p>
    <w:p w:rsidR="008428B9" w:rsidRPr="003F10EA" w:rsidRDefault="008428B9" w:rsidP="008428B9">
      <w:pPr>
        <w:spacing w:after="0"/>
        <w:rPr>
          <w:rFonts w:cs="Arial"/>
        </w:rPr>
      </w:pPr>
      <w:r w:rsidRPr="003F10EA">
        <w:rPr>
          <w:rFonts w:cs="Arial"/>
        </w:rPr>
        <w:t>Data being used or shared for purposes beyond individual care does not include your data being shared with insurance companies or used for marketing purposes and data would only be used in this way with your specific agreement.</w:t>
      </w:r>
    </w:p>
    <w:p w:rsidR="008428B9" w:rsidRPr="003F10EA" w:rsidRDefault="008428B9" w:rsidP="008428B9">
      <w:pPr>
        <w:spacing w:after="150" w:line="240" w:lineRule="auto"/>
        <w:rPr>
          <w:rFonts w:eastAsia="Times New Roman" w:cs="Arial"/>
          <w:lang w:eastAsia="en-GB"/>
        </w:rPr>
      </w:pPr>
    </w:p>
    <w:p w:rsidR="008428B9" w:rsidRPr="003F10EA" w:rsidRDefault="008428B9" w:rsidP="008428B9">
      <w:pPr>
        <w:spacing w:before="240" w:after="0" w:line="240" w:lineRule="auto"/>
        <w:outlineLvl w:val="2"/>
        <w:rPr>
          <w:rFonts w:eastAsia="Times New Roman" w:cs="Arial"/>
          <w:b/>
          <w:bCs/>
          <w:sz w:val="26"/>
          <w:szCs w:val="26"/>
          <w:lang w:eastAsia="en-GB"/>
        </w:rPr>
      </w:pPr>
      <w:r w:rsidRPr="003F10EA">
        <w:rPr>
          <w:rFonts w:eastAsia="Times New Roman" w:cs="Arial"/>
          <w:bCs/>
          <w:color w:val="548DD4" w:themeColor="text2" w:themeTint="99"/>
          <w:sz w:val="36"/>
          <w:szCs w:val="36"/>
          <w:lang w:eastAsia="en-GB"/>
        </w:rPr>
        <w:t>Other ways in which we use your information</w:t>
      </w:r>
    </w:p>
    <w:p w:rsidR="008428B9" w:rsidRPr="003F10EA" w:rsidRDefault="008428B9" w:rsidP="008428B9">
      <w:pPr>
        <w:spacing w:before="240" w:after="0" w:line="240" w:lineRule="auto"/>
        <w:outlineLvl w:val="2"/>
        <w:rPr>
          <w:rFonts w:eastAsia="Times New Roman" w:cs="Arial"/>
          <w:b/>
          <w:bCs/>
          <w:sz w:val="26"/>
          <w:szCs w:val="26"/>
          <w:lang w:eastAsia="en-GB"/>
        </w:rPr>
      </w:pPr>
      <w:r w:rsidRPr="003F10EA">
        <w:rPr>
          <w:rFonts w:eastAsia="Times New Roman" w:cs="Arial"/>
          <w:b/>
          <w:bCs/>
          <w:sz w:val="26"/>
          <w:szCs w:val="26"/>
          <w:lang w:eastAsia="en-GB"/>
        </w:rPr>
        <w:t xml:space="preserve">Call recording   </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Telephone calls to the Practice are routinely recorded for the following purposes:</w:t>
      </w:r>
    </w:p>
    <w:p w:rsidR="008428B9" w:rsidRPr="003F10EA" w:rsidRDefault="008428B9" w:rsidP="008428B9">
      <w:pPr>
        <w:numPr>
          <w:ilvl w:val="0"/>
          <w:numId w:val="8"/>
        </w:numPr>
        <w:spacing w:before="100" w:beforeAutospacing="1" w:after="150" w:line="240" w:lineRule="auto"/>
        <w:ind w:left="300"/>
        <w:rPr>
          <w:rFonts w:eastAsia="Times New Roman" w:cs="Arial"/>
          <w:lang w:eastAsia="en-GB"/>
        </w:rPr>
      </w:pPr>
      <w:r w:rsidRPr="003F10EA">
        <w:rPr>
          <w:rFonts w:eastAsia="Times New Roman" w:cs="Arial"/>
          <w:lang w:eastAsia="en-GB"/>
        </w:rPr>
        <w:t>To make sure that staff act in compliance with Practice procedures.</w:t>
      </w:r>
    </w:p>
    <w:p w:rsidR="008428B9" w:rsidRPr="003F10EA" w:rsidRDefault="008428B9" w:rsidP="008428B9">
      <w:pPr>
        <w:numPr>
          <w:ilvl w:val="0"/>
          <w:numId w:val="8"/>
        </w:numPr>
        <w:spacing w:before="100" w:beforeAutospacing="1" w:after="150" w:line="240" w:lineRule="auto"/>
        <w:ind w:left="300"/>
        <w:rPr>
          <w:rFonts w:eastAsia="Times New Roman" w:cs="Arial"/>
          <w:lang w:eastAsia="en-GB"/>
        </w:rPr>
      </w:pPr>
      <w:r w:rsidRPr="003F10EA">
        <w:rPr>
          <w:rFonts w:eastAsia="Times New Roman" w:cs="Arial"/>
          <w:lang w:eastAsia="en-GB"/>
        </w:rPr>
        <w:t>To ensure quality control.</w:t>
      </w:r>
    </w:p>
    <w:p w:rsidR="008428B9" w:rsidRPr="003F10EA" w:rsidRDefault="008428B9" w:rsidP="008428B9">
      <w:pPr>
        <w:numPr>
          <w:ilvl w:val="0"/>
          <w:numId w:val="8"/>
        </w:numPr>
        <w:spacing w:before="100" w:beforeAutospacing="1" w:after="150" w:line="240" w:lineRule="auto"/>
        <w:ind w:left="300"/>
        <w:rPr>
          <w:rFonts w:eastAsia="Times New Roman" w:cs="Arial"/>
          <w:lang w:eastAsia="en-GB"/>
        </w:rPr>
      </w:pPr>
      <w:r w:rsidRPr="003F10EA">
        <w:rPr>
          <w:rFonts w:eastAsia="Times New Roman" w:cs="Arial"/>
          <w:lang w:eastAsia="en-GB"/>
        </w:rPr>
        <w:t>Training, monitoring and service improvement</w:t>
      </w:r>
    </w:p>
    <w:p w:rsidR="008428B9" w:rsidRPr="003F10EA" w:rsidRDefault="008428B9" w:rsidP="008428B9">
      <w:pPr>
        <w:numPr>
          <w:ilvl w:val="0"/>
          <w:numId w:val="8"/>
        </w:numPr>
        <w:spacing w:before="100" w:beforeAutospacing="1" w:after="150" w:line="240" w:lineRule="auto"/>
        <w:ind w:left="300"/>
        <w:rPr>
          <w:rFonts w:eastAsia="Times New Roman" w:cs="Arial"/>
          <w:lang w:eastAsia="en-GB"/>
        </w:rPr>
      </w:pPr>
      <w:r w:rsidRPr="003F10EA">
        <w:rPr>
          <w:rFonts w:eastAsia="Times New Roman" w:cs="Arial"/>
          <w:lang w:eastAsia="en-GB"/>
        </w:rPr>
        <w:t>To prevent crime, misuse and to protect staff</w:t>
      </w:r>
    </w:p>
    <w:p w:rsidR="008428B9" w:rsidRPr="003F10EA" w:rsidRDefault="008428B9" w:rsidP="008428B9">
      <w:pPr>
        <w:spacing w:before="100" w:beforeAutospacing="1" w:after="150" w:line="240" w:lineRule="auto"/>
        <w:rPr>
          <w:rFonts w:eastAsia="Times New Roman" w:cs="Arial"/>
          <w:color w:val="8DB3E2" w:themeColor="text2" w:themeTint="66"/>
          <w:sz w:val="36"/>
          <w:szCs w:val="36"/>
          <w:lang w:eastAsia="en-GB"/>
        </w:rPr>
      </w:pPr>
      <w:r w:rsidRPr="003F10EA">
        <w:rPr>
          <w:rFonts w:eastAsia="Times New Roman" w:cs="Arial"/>
          <w:color w:val="8DB3E2" w:themeColor="text2" w:themeTint="66"/>
          <w:sz w:val="36"/>
          <w:szCs w:val="36"/>
          <w:lang w:eastAsia="en-GB"/>
        </w:rPr>
        <w:t>Primary Care Network</w:t>
      </w:r>
    </w:p>
    <w:p w:rsidR="008428B9" w:rsidRPr="003F10EA" w:rsidRDefault="008428B9" w:rsidP="008428B9">
      <w:pPr>
        <w:spacing w:before="100" w:beforeAutospacing="1" w:after="150" w:line="240" w:lineRule="auto"/>
        <w:rPr>
          <w:rFonts w:eastAsia="Times New Roman" w:cs="Arial"/>
          <w:lang w:eastAsia="en-GB"/>
        </w:rPr>
      </w:pPr>
      <w:r w:rsidRPr="003F10EA">
        <w:rPr>
          <w:rFonts w:eastAsia="Times New Roman" w:cs="Arial"/>
          <w:lang w:eastAsia="en-GB"/>
        </w:rPr>
        <w:t>We are a member of Five Lane Community Partnership Primary Care Network (PCN).  This means we will be working closely with a number of other Practices and health and care organisations to provide healthcare services to you.</w:t>
      </w:r>
    </w:p>
    <w:p w:rsidR="008428B9" w:rsidRPr="003F10EA" w:rsidRDefault="008428B9" w:rsidP="008428B9">
      <w:pPr>
        <w:spacing w:before="100" w:beforeAutospacing="1" w:after="150" w:line="240" w:lineRule="auto"/>
        <w:rPr>
          <w:rFonts w:eastAsia="Times New Roman" w:cs="Arial"/>
          <w:lang w:eastAsia="en-GB"/>
        </w:rPr>
      </w:pPr>
      <w:r w:rsidRPr="003F10EA">
        <w:rPr>
          <w:rFonts w:eastAsia="Times New Roman" w:cs="Arial"/>
          <w:lang w:eastAsia="en-GB"/>
        </w:rPr>
        <w:t xml:space="preserve">During the course of our work we may share your information with these Practices and health care organisations/professionals.  We will only share this information where it relates to your direct healthcare needs. </w:t>
      </w:r>
    </w:p>
    <w:p w:rsidR="008428B9" w:rsidRPr="003F10EA" w:rsidRDefault="008428B9" w:rsidP="008428B9">
      <w:pPr>
        <w:spacing w:before="100" w:beforeAutospacing="1" w:after="150" w:line="240" w:lineRule="auto"/>
        <w:rPr>
          <w:rFonts w:eastAsia="Times New Roman" w:cs="Arial"/>
          <w:lang w:eastAsia="en-GB"/>
        </w:rPr>
      </w:pPr>
      <w:r w:rsidRPr="003F10EA">
        <w:rPr>
          <w:rFonts w:eastAsia="Times New Roman" w:cs="Arial"/>
          <w:lang w:eastAsia="en-GB"/>
        </w:rPr>
        <w:t>When we do this, we will always ensure that appropriate agreements are in place to protect your information and keep it safe and secure. This is also what the Law requires us to do.</w:t>
      </w:r>
    </w:p>
    <w:p w:rsidR="008428B9" w:rsidRPr="003F10EA" w:rsidRDefault="008428B9" w:rsidP="008428B9">
      <w:pPr>
        <w:spacing w:before="100" w:beforeAutospacing="1" w:after="150" w:line="240" w:lineRule="auto"/>
        <w:rPr>
          <w:rFonts w:eastAsia="Times New Roman" w:cs="Arial"/>
          <w:lang w:eastAsia="en-GB"/>
        </w:rPr>
      </w:pPr>
      <w:r w:rsidRPr="003F10EA">
        <w:rPr>
          <w:rFonts w:eastAsia="Times New Roman" w:cs="Arial"/>
          <w:lang w:eastAsia="en-GB"/>
        </w:rPr>
        <w:t>If you would like to see the information the PCN holds about you please contact the Data Protection Officer listed below.  See also your rights as a patient listed below.</w:t>
      </w:r>
    </w:p>
    <w:p w:rsidR="008428B9" w:rsidRPr="003F10EA" w:rsidRDefault="008428B9" w:rsidP="008428B9">
      <w:pPr>
        <w:spacing w:before="100" w:beforeAutospacing="1" w:after="150" w:line="240" w:lineRule="auto"/>
        <w:ind w:left="-60"/>
        <w:rPr>
          <w:rFonts w:eastAsia="Times New Roman" w:cs="Arial"/>
          <w:color w:val="548DD4" w:themeColor="text2" w:themeTint="99"/>
          <w:sz w:val="36"/>
          <w:szCs w:val="36"/>
          <w:lang w:eastAsia="en-GB"/>
        </w:rPr>
      </w:pPr>
    </w:p>
    <w:p w:rsidR="008428B9" w:rsidRPr="003F10EA" w:rsidRDefault="008428B9" w:rsidP="008428B9">
      <w:pPr>
        <w:spacing w:before="100" w:beforeAutospacing="1" w:after="150" w:line="240" w:lineRule="auto"/>
        <w:ind w:left="-60"/>
        <w:rPr>
          <w:rFonts w:eastAsia="Times New Roman" w:cs="Arial"/>
          <w:color w:val="548DD4" w:themeColor="text2" w:themeTint="99"/>
          <w:sz w:val="36"/>
          <w:szCs w:val="36"/>
          <w:lang w:eastAsia="en-GB"/>
        </w:rPr>
      </w:pPr>
    </w:p>
    <w:p w:rsidR="008428B9" w:rsidRPr="003F10EA" w:rsidRDefault="008428B9" w:rsidP="008428B9">
      <w:pPr>
        <w:spacing w:before="100" w:beforeAutospacing="1" w:after="150" w:line="240" w:lineRule="auto"/>
        <w:ind w:left="-60"/>
        <w:rPr>
          <w:rFonts w:eastAsia="Times New Roman" w:cs="Arial"/>
          <w:color w:val="548DD4" w:themeColor="text2" w:themeTint="99"/>
          <w:sz w:val="36"/>
          <w:szCs w:val="36"/>
          <w:lang w:eastAsia="en-GB"/>
        </w:rPr>
      </w:pPr>
    </w:p>
    <w:p w:rsidR="008428B9" w:rsidRPr="003F10EA" w:rsidRDefault="008428B9" w:rsidP="008428B9">
      <w:pPr>
        <w:spacing w:before="100" w:beforeAutospacing="1" w:after="150" w:line="240" w:lineRule="auto"/>
        <w:ind w:left="-60"/>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Data subjects rights</w:t>
      </w:r>
    </w:p>
    <w:p w:rsidR="008428B9" w:rsidRPr="003F10EA" w:rsidRDefault="008428B9" w:rsidP="008428B9">
      <w:pPr>
        <w:spacing w:before="100" w:beforeAutospacing="1" w:after="150" w:line="240" w:lineRule="auto"/>
        <w:ind w:left="-60"/>
        <w:rPr>
          <w:rFonts w:eastAsia="Times New Roman" w:cs="Arial"/>
          <w:lang w:eastAsia="en-GB"/>
        </w:rPr>
      </w:pPr>
      <w:r w:rsidRPr="003F10EA">
        <w:rPr>
          <w:rFonts w:eastAsia="Times New Roman" w:cs="Arial"/>
          <w:b/>
          <w:lang w:eastAsia="en-GB"/>
        </w:rPr>
        <w:t>Under the Data Protection Act</w:t>
      </w:r>
      <w:r w:rsidRPr="003F10EA">
        <w:rPr>
          <w:rFonts w:eastAsia="Times New Roman" w:cs="Arial"/>
          <w:lang w:eastAsia="en-GB"/>
        </w:rPr>
        <w:t xml:space="preserve"> - 6</w:t>
      </w:r>
      <w:r w:rsidRPr="003F10EA">
        <w:rPr>
          <w:rFonts w:eastAsia="Times New Roman" w:cs="Arial"/>
          <w:vertAlign w:val="superscript"/>
          <w:lang w:eastAsia="en-GB"/>
        </w:rPr>
        <w:t>th</w:t>
      </w:r>
      <w:r w:rsidRPr="003F10EA">
        <w:rPr>
          <w:rFonts w:eastAsia="Times New Roman" w:cs="Arial"/>
          <w:lang w:eastAsia="en-GB"/>
        </w:rPr>
        <w:t xml:space="preserve"> Principle:</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of access to a copy of their personal data;</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to object to processing that is likely to cause or is causing damage or distress;</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to object to decisions being taken by automated means;</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in certain circumstances to have inaccurate personal data rectified, blocked, erased or destroyed; and</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to claim compensation for damages caused by a breach of the Act</w:t>
      </w:r>
    </w:p>
    <w:p w:rsidR="008428B9" w:rsidRPr="003F10EA" w:rsidRDefault="008428B9" w:rsidP="008428B9">
      <w:pPr>
        <w:spacing w:before="100" w:beforeAutospacing="1" w:after="150" w:line="240" w:lineRule="auto"/>
        <w:rPr>
          <w:rFonts w:eastAsia="Times New Roman" w:cs="Arial"/>
          <w:b/>
          <w:lang w:eastAsia="en-GB"/>
        </w:rPr>
      </w:pPr>
      <w:r w:rsidRPr="003F10EA">
        <w:rPr>
          <w:rFonts w:eastAsia="Times New Roman" w:cs="Arial"/>
          <w:b/>
          <w:lang w:eastAsia="en-GB"/>
        </w:rPr>
        <w:t>Under the General Data Protection Regulation (GDPR)</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to confirmation that their personal data is being processed and access to a copy of that data which in most cases will be Free of Charge and will be available within 1 month (which can be extended to two months in some circumstances)</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Who that data has or will be disclosed to;</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The period of time the data will be stored for</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a right in certain circumstances to have inaccurate personal data rectified, blocked, erased or destroyed;</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Data Portability – data provided electronically in a commonly used format</w:t>
      </w:r>
    </w:p>
    <w:p w:rsidR="008428B9" w:rsidRPr="003F10EA" w:rsidRDefault="008428B9" w:rsidP="008428B9">
      <w:pPr>
        <w:numPr>
          <w:ilvl w:val="0"/>
          <w:numId w:val="10"/>
        </w:numPr>
        <w:spacing w:before="100" w:beforeAutospacing="1" w:after="150" w:line="240" w:lineRule="auto"/>
        <w:rPr>
          <w:rFonts w:eastAsia="Times New Roman" w:cs="Arial"/>
          <w:lang w:val="en" w:eastAsia="en-GB"/>
        </w:rPr>
      </w:pPr>
      <w:r w:rsidRPr="003F10EA">
        <w:rPr>
          <w:rFonts w:eastAsia="Times New Roman" w:cs="Arial"/>
          <w:lang w:val="en" w:eastAsia="en-GB"/>
        </w:rPr>
        <w:t>The right to be forgotten and erasure of data does not apply to an individual’s health record or for public health purposes</w:t>
      </w:r>
    </w:p>
    <w:p w:rsidR="008428B9" w:rsidRPr="003F10EA" w:rsidRDefault="008428B9" w:rsidP="00C05619">
      <w:pPr>
        <w:numPr>
          <w:ilvl w:val="0"/>
          <w:numId w:val="10"/>
        </w:numPr>
        <w:spacing w:before="100" w:beforeAutospacing="1" w:after="150" w:line="240" w:lineRule="auto"/>
        <w:rPr>
          <w:rFonts w:eastAsia="Times New Roman" w:cs="Arial"/>
          <w:bCs/>
          <w:color w:val="548DD4" w:themeColor="text2" w:themeTint="99"/>
          <w:sz w:val="36"/>
          <w:szCs w:val="36"/>
          <w:lang w:eastAsia="en-GB"/>
        </w:rPr>
      </w:pPr>
      <w:r w:rsidRPr="003F10EA">
        <w:rPr>
          <w:rFonts w:eastAsia="Times New Roman" w:cs="Arial"/>
          <w:lang w:val="en" w:eastAsia="en-GB"/>
        </w:rPr>
        <w:t>The right to lodge a complaint with a supervising authority (see Raising a concern page 10)</w:t>
      </w:r>
    </w:p>
    <w:p w:rsidR="008428B9" w:rsidRPr="003F10EA" w:rsidRDefault="008428B9" w:rsidP="008428B9">
      <w:pPr>
        <w:spacing w:before="100" w:beforeAutospacing="1" w:after="100" w:afterAutospacing="1" w:line="240" w:lineRule="auto"/>
        <w:rPr>
          <w:rFonts w:eastAsia="Times New Roman" w:cs="Arial"/>
          <w:bCs/>
          <w:color w:val="548DD4" w:themeColor="text2" w:themeTint="99"/>
          <w:sz w:val="36"/>
          <w:szCs w:val="36"/>
          <w:lang w:eastAsia="en-GB"/>
        </w:rPr>
      </w:pPr>
      <w:r w:rsidRPr="003F10EA">
        <w:rPr>
          <w:rFonts w:eastAsia="Times New Roman" w:cs="Arial"/>
          <w:bCs/>
          <w:color w:val="548DD4" w:themeColor="text2" w:themeTint="99"/>
          <w:sz w:val="36"/>
          <w:szCs w:val="36"/>
          <w:lang w:eastAsia="en-GB"/>
        </w:rPr>
        <w:t>Your right to object</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8428B9" w:rsidRPr="003F10EA" w:rsidRDefault="008428B9" w:rsidP="008428B9">
      <w:pPr>
        <w:spacing w:before="100" w:beforeAutospacing="1" w:after="100" w:afterAutospacing="1" w:line="240" w:lineRule="auto"/>
        <w:rPr>
          <w:rFonts w:eastAsia="Times New Roman" w:cs="Arial"/>
          <w:color w:val="333333"/>
          <w:lang w:eastAsia="en-GB"/>
        </w:rPr>
      </w:pPr>
      <w:r w:rsidRPr="003F10EA">
        <w:rPr>
          <w:rFonts w:eastAsia="Times New Roman" w:cs="Arial"/>
          <w:lang w:eastAsia="en-GB"/>
        </w:rPr>
        <w:t>Please discuss any concerns with the clinician treating you so that you are aware of any potential impact. You can also change your mind at any time about a disclosure decision.</w:t>
      </w:r>
    </w:p>
    <w:p w:rsidR="008428B9" w:rsidRPr="003F10EA" w:rsidRDefault="008428B9" w:rsidP="008428B9">
      <w:pPr>
        <w:spacing w:before="100" w:beforeAutospacing="1" w:after="100" w:afterAutospacing="1" w:line="240" w:lineRule="auto"/>
        <w:outlineLvl w:val="2"/>
        <w:rPr>
          <w:rFonts w:eastAsia="Times New Roman" w:cs="Arial"/>
          <w:bCs/>
          <w:color w:val="548DD4" w:themeColor="text2" w:themeTint="99"/>
          <w:sz w:val="36"/>
          <w:szCs w:val="36"/>
          <w:lang w:val="en" w:eastAsia="en-GB"/>
        </w:rPr>
      </w:pPr>
      <w:r w:rsidRPr="003F10EA">
        <w:rPr>
          <w:rFonts w:eastAsia="Times New Roman" w:cs="Arial"/>
          <w:bCs/>
          <w:color w:val="548DD4" w:themeColor="text2" w:themeTint="99"/>
          <w:sz w:val="36"/>
          <w:szCs w:val="36"/>
          <w:lang w:val="en" w:eastAsia="en-GB"/>
        </w:rPr>
        <w:t>Refusing or withdrawing consent</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The possible consequences of refusing consent will be fully explained to the patient at the time, and could include delays in receiving care.</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In instances where the legal basis for sharing information without consent relies on HRA CAG authorisation under Section 251 of the NHS Act 2006, then the patient has the right to register their objection to the disclosure, and the Practice is obliged to respect that objection.</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In instances where the legal basis for sharing information relies on a statutory duty/power, then the patient cannot refuse or withdraw consent for the disclosure.</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SMS text messaging</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How you can access your records</w:t>
      </w:r>
    </w:p>
    <w:p w:rsidR="008428B9" w:rsidRPr="003F10EA" w:rsidRDefault="008428B9" w:rsidP="008428B9">
      <w:pPr>
        <w:spacing w:before="240" w:beforeAutospacing="1" w:after="100" w:afterAutospacing="1" w:line="240" w:lineRule="auto"/>
        <w:rPr>
          <w:rFonts w:eastAsia="Times New Roman" w:cs="Arial"/>
          <w:color w:val="333333"/>
          <w:lang w:eastAsia="en-GB"/>
        </w:rPr>
      </w:pPr>
      <w:r w:rsidRPr="003F10EA">
        <w:rPr>
          <w:rFonts w:eastAsia="Times New Roman" w:cs="Arial"/>
          <w:color w:val="333333"/>
          <w:lang w:eastAsia="en-GB"/>
        </w:rPr>
        <w:t>The GDPR 2018 gives you a right to access the information we hold about you on our records. Requests must be made in writing to contacts listed below. The Practice will provide your information to you within one month (this can be extended dependent on the complexity of the request) from receipt of your application:</w:t>
      </w:r>
    </w:p>
    <w:p w:rsidR="008428B9" w:rsidRPr="003F10EA" w:rsidRDefault="008428B9" w:rsidP="008428B9">
      <w:pPr>
        <w:numPr>
          <w:ilvl w:val="0"/>
          <w:numId w:val="9"/>
        </w:numPr>
        <w:spacing w:before="100" w:beforeAutospacing="1" w:after="100" w:afterAutospacing="1" w:line="240" w:lineRule="auto"/>
        <w:rPr>
          <w:rFonts w:eastAsia="Times New Roman" w:cs="Arial"/>
          <w:lang w:eastAsia="en-GB"/>
        </w:rPr>
      </w:pPr>
      <w:r w:rsidRPr="003F10EA">
        <w:rPr>
          <w:rFonts w:eastAsia="Times New Roman" w:cs="Arial"/>
          <w:lang w:eastAsia="en-GB"/>
        </w:rPr>
        <w:t>A completed letter of request containing adequate supporting information (such as your full name, address, date of birth, NHS number, etc.) to enable us to verify your identity and locate your records.</w:t>
      </w:r>
    </w:p>
    <w:p w:rsidR="008428B9" w:rsidRPr="003F10EA" w:rsidRDefault="008428B9" w:rsidP="008428B9">
      <w:pPr>
        <w:pStyle w:val="ListParagraph"/>
        <w:numPr>
          <w:ilvl w:val="0"/>
          <w:numId w:val="9"/>
        </w:numPr>
        <w:spacing w:before="100" w:beforeAutospacing="1" w:after="100" w:afterAutospacing="1" w:line="288" w:lineRule="atLeast"/>
        <w:outlineLvl w:val="1"/>
        <w:rPr>
          <w:rFonts w:cs="Arial"/>
          <w:sz w:val="20"/>
          <w:szCs w:val="20"/>
        </w:rPr>
      </w:pPr>
      <w:r w:rsidRPr="003F10EA">
        <w:rPr>
          <w:rFonts w:cs="Arial"/>
        </w:rPr>
        <w:t>Information will be provided free of charge except where requests are unfounded or excessive, in particular repeat requests then the Practice may either charge a reasonable fee or refuse to act on the request.  One copy of your record will be provided free of charge, including additional entries after date of initial request (if requested).  Subsequent copies will be provided for a fee.</w:t>
      </w:r>
    </w:p>
    <w:p w:rsidR="008428B9" w:rsidRPr="003F10EA" w:rsidRDefault="008428B9" w:rsidP="008428B9">
      <w:pPr>
        <w:pStyle w:val="ListParagraph"/>
        <w:spacing w:before="100" w:beforeAutospacing="1" w:after="100" w:afterAutospacing="1" w:line="288" w:lineRule="atLeast"/>
        <w:outlineLvl w:val="1"/>
        <w:rPr>
          <w:rFonts w:cs="Arial"/>
          <w:sz w:val="20"/>
          <w:szCs w:val="20"/>
        </w:rPr>
      </w:pPr>
    </w:p>
    <w:p w:rsidR="008428B9" w:rsidRPr="003F10EA" w:rsidRDefault="008428B9" w:rsidP="008428B9">
      <w:pPr>
        <w:pStyle w:val="ListParagraph"/>
        <w:numPr>
          <w:ilvl w:val="0"/>
          <w:numId w:val="9"/>
        </w:numPr>
        <w:spacing w:before="100" w:beforeAutospacing="1" w:after="100" w:afterAutospacing="1" w:line="288" w:lineRule="atLeast"/>
        <w:outlineLvl w:val="1"/>
        <w:rPr>
          <w:rFonts w:cs="Arial"/>
        </w:rPr>
      </w:pPr>
      <w:r w:rsidRPr="003F10EA">
        <w:rPr>
          <w:rFonts w:cs="Arial"/>
          <w:b/>
        </w:rPr>
        <w:t>Any patient can request online access to their medical record via Systmonline</w:t>
      </w:r>
      <w:r w:rsidR="005C1904" w:rsidRPr="003F10EA">
        <w:rPr>
          <w:rFonts w:cs="Arial"/>
          <w:b/>
        </w:rPr>
        <w:t xml:space="preserve"> or the NHS App</w:t>
      </w:r>
      <w:r w:rsidRPr="003F10EA">
        <w:rPr>
          <w:rFonts w:cs="Arial"/>
          <w:b/>
        </w:rPr>
        <w:t>.  Patients can see most aspects of their record unlimited times (and can also access GP appointments and regular medication).</w:t>
      </w:r>
      <w:r w:rsidRPr="003F10EA">
        <w:rPr>
          <w:rFonts w:cs="Arial"/>
        </w:rPr>
        <w:t xml:space="preserve">  </w:t>
      </w:r>
      <w:r w:rsidRPr="003F10EA">
        <w:rPr>
          <w:rFonts w:cs="Arial"/>
          <w:b/>
          <w:color w:val="FF0000"/>
        </w:rPr>
        <w:t>THIS SERVICE IS FREE OF CHARGE</w:t>
      </w:r>
    </w:p>
    <w:p w:rsidR="008428B9" w:rsidRPr="003F10EA" w:rsidRDefault="008428B9" w:rsidP="008428B9">
      <w:pPr>
        <w:spacing w:before="100" w:beforeAutospacing="1" w:after="100" w:afterAutospacing="1" w:line="288" w:lineRule="atLeast"/>
        <w:ind w:left="2160" w:hanging="2160"/>
        <w:outlineLvl w:val="1"/>
        <w:rPr>
          <w:rFonts w:cs="Arial"/>
          <w:b/>
        </w:rPr>
      </w:pPr>
      <w:r w:rsidRPr="003F10EA">
        <w:rPr>
          <w:rFonts w:cs="Arial"/>
        </w:rPr>
        <w:t xml:space="preserve">Please write to: </w:t>
      </w:r>
      <w:r w:rsidRPr="003F10EA">
        <w:rPr>
          <w:rFonts w:cs="Arial"/>
        </w:rPr>
        <w:tab/>
      </w:r>
      <w:r w:rsidRPr="003F10EA">
        <w:rPr>
          <w:rFonts w:cs="Arial"/>
          <w:b/>
        </w:rPr>
        <w:t xml:space="preserve">Mrs Rachel Thompson  Practice Manager  </w:t>
      </w:r>
    </w:p>
    <w:p w:rsidR="008428B9" w:rsidRPr="003F10EA" w:rsidRDefault="008428B9" w:rsidP="008428B9">
      <w:pPr>
        <w:spacing w:before="100" w:beforeAutospacing="1" w:after="100" w:afterAutospacing="1" w:line="288" w:lineRule="atLeast"/>
        <w:ind w:left="2160" w:hanging="2160"/>
        <w:outlineLvl w:val="1"/>
        <w:rPr>
          <w:rFonts w:cs="Arial"/>
        </w:rPr>
      </w:pPr>
      <w:r w:rsidRPr="003F10EA">
        <w:rPr>
          <w:rFonts w:cs="Arial"/>
          <w:b/>
        </w:rPr>
        <w:tab/>
        <w:t>Rockwell and Wrose Practice  Wrose Health Centre  BD2 1QG</w:t>
      </w:r>
    </w:p>
    <w:p w:rsidR="008428B9" w:rsidRPr="003F10EA" w:rsidRDefault="008428B9" w:rsidP="008428B9">
      <w:pPr>
        <w:spacing w:before="100" w:beforeAutospacing="1" w:after="100" w:afterAutospacing="1" w:line="288" w:lineRule="atLeast"/>
        <w:ind w:left="2160"/>
        <w:outlineLvl w:val="1"/>
        <w:rPr>
          <w:rFonts w:cs="Arial"/>
          <w:b/>
        </w:rPr>
      </w:pPr>
    </w:p>
    <w:p w:rsidR="008428B9" w:rsidRPr="003F10EA" w:rsidRDefault="008428B9" w:rsidP="008428B9">
      <w:pPr>
        <w:spacing w:before="100" w:beforeAutospacing="1" w:after="100" w:afterAutospacing="1" w:line="288" w:lineRule="atLeast"/>
        <w:ind w:left="2160"/>
        <w:outlineLvl w:val="1"/>
        <w:rPr>
          <w:rFonts w:cs="Arial"/>
        </w:rPr>
      </w:pPr>
      <w:r w:rsidRPr="003F10EA">
        <w:rPr>
          <w:rFonts w:cs="Arial"/>
        </w:rPr>
        <w:t>.</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Coronavirus epidemic – supplementary guidance during the pandemic can be found at the following link:</w:t>
      </w:r>
    </w:p>
    <w:p w:rsidR="008428B9" w:rsidRPr="003F10EA" w:rsidRDefault="008428B9" w:rsidP="008428B9">
      <w:pPr>
        <w:spacing w:before="100" w:beforeAutospacing="1" w:after="100" w:afterAutospacing="1" w:line="288" w:lineRule="atLeast"/>
        <w:outlineLvl w:val="1"/>
        <w:rPr>
          <w:rFonts w:eastAsia="Times New Roman" w:cs="Arial"/>
          <w:sz w:val="28"/>
          <w:szCs w:val="28"/>
          <w:lang w:eastAsia="en-GB"/>
        </w:rPr>
      </w:pPr>
      <w:r w:rsidRPr="003F10EA">
        <w:rPr>
          <w:rFonts w:eastAsia="Times New Roman" w:cs="Arial"/>
          <w:sz w:val="28"/>
          <w:szCs w:val="28"/>
          <w:lang w:eastAsia="en-GB"/>
        </w:rPr>
        <w:t>https://digital.nhs.uk/services/summary-care-records-scr/scr-coronavirus-covid-19-supplementary-privacy-notice</w:t>
      </w: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Data controller</w:t>
      </w:r>
    </w:p>
    <w:p w:rsidR="008428B9" w:rsidRPr="003F10EA" w:rsidRDefault="008428B9" w:rsidP="008428B9">
      <w:pPr>
        <w:spacing w:after="120" w:line="240" w:lineRule="auto"/>
        <w:outlineLvl w:val="1"/>
        <w:rPr>
          <w:rFonts w:eastAsia="Times New Roman" w:cs="Arial"/>
          <w:lang w:eastAsia="en-GB"/>
        </w:rPr>
      </w:pPr>
      <w:r w:rsidRPr="003F10EA">
        <w:rPr>
          <w:rFonts w:eastAsia="Times New Roman" w:cs="Arial"/>
          <w:lang w:eastAsia="en-GB"/>
        </w:rPr>
        <w:t xml:space="preserve">The Data Controller responsible for keeping your information confidential is: </w:t>
      </w:r>
    </w:p>
    <w:p w:rsidR="008428B9" w:rsidRPr="003F10EA" w:rsidRDefault="008428B9" w:rsidP="008428B9">
      <w:pPr>
        <w:pStyle w:val="Default"/>
        <w:rPr>
          <w:rFonts w:asciiTheme="minorHAnsi" w:hAnsiTheme="minorHAnsi"/>
          <w:b/>
          <w:color w:val="auto"/>
          <w:sz w:val="22"/>
          <w:szCs w:val="22"/>
        </w:rPr>
      </w:pPr>
      <w:r w:rsidRPr="003F10EA">
        <w:rPr>
          <w:rFonts w:asciiTheme="minorHAnsi" w:hAnsiTheme="minorHAnsi"/>
          <w:b/>
          <w:color w:val="auto"/>
          <w:sz w:val="22"/>
          <w:szCs w:val="22"/>
        </w:rPr>
        <w:t xml:space="preserve">Rachel Thompson Practice Manager </w:t>
      </w:r>
    </w:p>
    <w:p w:rsidR="008428B9" w:rsidRPr="003F10EA" w:rsidRDefault="008428B9" w:rsidP="008428B9">
      <w:pPr>
        <w:pStyle w:val="Default"/>
        <w:rPr>
          <w:rFonts w:asciiTheme="minorHAnsi" w:hAnsiTheme="minorHAnsi"/>
          <w:color w:val="auto"/>
          <w:sz w:val="22"/>
          <w:szCs w:val="22"/>
        </w:rPr>
      </w:pPr>
      <w:r w:rsidRPr="003F10EA">
        <w:rPr>
          <w:rFonts w:asciiTheme="minorHAnsi" w:hAnsiTheme="minorHAnsi"/>
          <w:b/>
          <w:color w:val="auto"/>
          <w:sz w:val="22"/>
          <w:szCs w:val="22"/>
        </w:rPr>
        <w:t>Dr Michael Broderick -  GP Partner and  Caldicott Guardian and SIRO.</w:t>
      </w:r>
    </w:p>
    <w:p w:rsidR="008428B9" w:rsidRPr="003F10EA" w:rsidRDefault="008428B9" w:rsidP="008428B9">
      <w:pPr>
        <w:spacing w:after="120" w:line="240" w:lineRule="auto"/>
        <w:outlineLvl w:val="1"/>
        <w:rPr>
          <w:rFonts w:eastAsia="Times New Roman" w:cs="Arial"/>
          <w:lang w:eastAsia="en-GB"/>
        </w:rPr>
      </w:pPr>
    </w:p>
    <w:p w:rsidR="008428B9" w:rsidRPr="003F10EA" w:rsidRDefault="008428B9" w:rsidP="008428B9">
      <w:pPr>
        <w:spacing w:after="120" w:line="240" w:lineRule="auto"/>
        <w:outlineLvl w:val="1"/>
        <w:rPr>
          <w:rFonts w:eastAsia="Times New Roman" w:cs="Arial"/>
          <w:lang w:eastAsia="en-GB"/>
        </w:rPr>
      </w:pPr>
    </w:p>
    <w:p w:rsidR="008428B9" w:rsidRPr="003F10EA" w:rsidRDefault="008428B9" w:rsidP="008428B9">
      <w:pPr>
        <w:spacing w:after="120" w:line="240" w:lineRule="auto"/>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 xml:space="preserve">Data Protection Officer  </w:t>
      </w:r>
    </w:p>
    <w:p w:rsidR="008428B9" w:rsidRPr="003F10EA" w:rsidRDefault="008428B9" w:rsidP="008428B9">
      <w:pPr>
        <w:pStyle w:val="NoSpacing"/>
        <w:rPr>
          <w:lang w:eastAsia="en-GB"/>
        </w:rPr>
      </w:pPr>
      <w:r w:rsidRPr="003F10EA">
        <w:rPr>
          <w:rFonts w:eastAsia="Calibri" w:cs="Times New Roman"/>
          <w:b/>
          <w:lang w:eastAsia="en-GB"/>
        </w:rPr>
        <w:t xml:space="preserve"> </w:t>
      </w:r>
      <w:r w:rsidRPr="003F10EA">
        <w:rPr>
          <w:lang w:eastAsia="en-GB"/>
        </w:rPr>
        <w:t>Daljeet Sharry-Khan</w:t>
      </w:r>
    </w:p>
    <w:p w:rsidR="008428B9" w:rsidRPr="003F10EA" w:rsidRDefault="008428B9" w:rsidP="008428B9">
      <w:pPr>
        <w:pStyle w:val="NoSpacing"/>
        <w:rPr>
          <w:lang w:eastAsia="en-GB"/>
        </w:rPr>
      </w:pPr>
      <w:r w:rsidRPr="003F10EA">
        <w:rPr>
          <w:lang w:eastAsia="en-GB"/>
        </w:rPr>
        <w:t>BCA Data Protection Officer</w:t>
      </w:r>
    </w:p>
    <w:p w:rsidR="008428B9" w:rsidRPr="003F10EA" w:rsidRDefault="008428B9" w:rsidP="008428B9">
      <w:pPr>
        <w:pStyle w:val="NoSpacing"/>
        <w:rPr>
          <w:lang w:eastAsia="en-GB"/>
        </w:rPr>
      </w:pPr>
      <w:r w:rsidRPr="003F10EA">
        <w:rPr>
          <w:lang w:eastAsia="en-GB"/>
        </w:rPr>
        <w:t>Scorex House (West)</w:t>
      </w:r>
    </w:p>
    <w:p w:rsidR="008428B9" w:rsidRPr="003F10EA" w:rsidRDefault="008428B9" w:rsidP="008428B9">
      <w:pPr>
        <w:pStyle w:val="NoSpacing"/>
        <w:rPr>
          <w:lang w:eastAsia="en-GB"/>
        </w:rPr>
      </w:pPr>
      <w:r w:rsidRPr="003F10EA">
        <w:rPr>
          <w:lang w:eastAsia="en-GB"/>
        </w:rPr>
        <w:t>1 Bolton Road</w:t>
      </w:r>
    </w:p>
    <w:p w:rsidR="008428B9" w:rsidRPr="003F10EA" w:rsidRDefault="008428B9" w:rsidP="008428B9">
      <w:pPr>
        <w:pStyle w:val="NoSpacing"/>
        <w:rPr>
          <w:lang w:eastAsia="en-GB"/>
        </w:rPr>
      </w:pPr>
      <w:r w:rsidRPr="003F10EA">
        <w:rPr>
          <w:lang w:eastAsia="en-GB"/>
        </w:rPr>
        <w:t>Bradford</w:t>
      </w:r>
    </w:p>
    <w:p w:rsidR="008428B9" w:rsidRPr="003F10EA" w:rsidRDefault="008428B9" w:rsidP="008428B9">
      <w:pPr>
        <w:pStyle w:val="NoSpacing"/>
        <w:rPr>
          <w:lang w:eastAsia="en-GB"/>
        </w:rPr>
      </w:pPr>
      <w:r w:rsidRPr="003F10EA">
        <w:rPr>
          <w:lang w:eastAsia="en-GB"/>
        </w:rPr>
        <w:t>BD1 4AS</w:t>
      </w:r>
    </w:p>
    <w:p w:rsidR="008428B9" w:rsidRPr="003F10EA" w:rsidRDefault="008428B9" w:rsidP="008428B9">
      <w:pPr>
        <w:pStyle w:val="NoSpacing"/>
        <w:rPr>
          <w:lang w:eastAsia="en-GB"/>
        </w:rPr>
      </w:pPr>
      <w:r w:rsidRPr="003F10EA">
        <w:rPr>
          <w:lang w:eastAsia="en-GB"/>
        </w:rPr>
        <w:t>Tel : 07395796639</w:t>
      </w:r>
    </w:p>
    <w:p w:rsidR="008428B9" w:rsidRPr="003F10EA" w:rsidRDefault="00C422B7" w:rsidP="008428B9">
      <w:pPr>
        <w:pStyle w:val="NoSpacing"/>
        <w:rPr>
          <w:lang w:eastAsia="en-GB"/>
        </w:rPr>
      </w:pPr>
      <w:hyperlink r:id="rId25" w:history="1">
        <w:r w:rsidR="008428B9" w:rsidRPr="003F10EA">
          <w:rPr>
            <w:rStyle w:val="Hyperlink"/>
            <w:lang w:eastAsia="en-GB"/>
          </w:rPr>
          <w:t>Daljeet.Sharry-Khan@bradford.nhs.uk</w:t>
        </w:r>
      </w:hyperlink>
      <w:r w:rsidR="008428B9" w:rsidRPr="003F10EA">
        <w:rPr>
          <w:lang w:eastAsia="en-GB"/>
        </w:rPr>
        <w:t xml:space="preserve"> </w:t>
      </w:r>
    </w:p>
    <w:p w:rsidR="008428B9" w:rsidRPr="003F10EA" w:rsidRDefault="00C422B7" w:rsidP="008428B9">
      <w:pPr>
        <w:pStyle w:val="NoSpacing"/>
        <w:rPr>
          <w:lang w:eastAsia="en-GB"/>
        </w:rPr>
      </w:pPr>
      <w:hyperlink r:id="rId26" w:history="1">
        <w:r w:rsidR="008428B9" w:rsidRPr="003F10EA">
          <w:rPr>
            <w:rStyle w:val="Hyperlink"/>
            <w:lang w:eastAsia="en-GB"/>
          </w:rPr>
          <w:t>www.bradfordcarealliance.org</w:t>
        </w:r>
      </w:hyperlink>
    </w:p>
    <w:p w:rsidR="008428B9" w:rsidRPr="003F10EA" w:rsidRDefault="008428B9" w:rsidP="008428B9">
      <w:pPr>
        <w:spacing w:after="120" w:line="240" w:lineRule="auto"/>
        <w:outlineLvl w:val="1"/>
        <w:rPr>
          <w:rFonts w:eastAsia="Times New Roman" w:cs="Arial"/>
          <w:lang w:eastAsia="en-GB"/>
        </w:rPr>
      </w:pPr>
    </w:p>
    <w:p w:rsidR="008428B9" w:rsidRPr="003F10EA" w:rsidRDefault="008428B9" w:rsidP="008428B9">
      <w:pPr>
        <w:spacing w:before="100" w:beforeAutospacing="1" w:after="100" w:afterAutospacing="1" w:line="240" w:lineRule="auto"/>
        <w:outlineLvl w:val="2"/>
        <w:rPr>
          <w:rFonts w:eastAsia="Times New Roman" w:cs="Arial"/>
          <w:bCs/>
          <w:color w:val="548DD4" w:themeColor="text2" w:themeTint="99"/>
          <w:sz w:val="36"/>
          <w:szCs w:val="36"/>
          <w:lang w:val="en" w:eastAsia="en-GB"/>
        </w:rPr>
      </w:pPr>
      <w:r w:rsidRPr="003F10EA">
        <w:rPr>
          <w:rFonts w:eastAsia="Times New Roman" w:cs="Arial"/>
          <w:bCs/>
          <w:color w:val="548DD4" w:themeColor="text2" w:themeTint="99"/>
          <w:sz w:val="36"/>
          <w:szCs w:val="36"/>
          <w:lang w:val="en" w:eastAsia="en-GB"/>
        </w:rPr>
        <w:t>Raising a concern</w:t>
      </w:r>
    </w:p>
    <w:p w:rsidR="008428B9" w:rsidRPr="003F10EA" w:rsidRDefault="008428B9" w:rsidP="008428B9">
      <w:pPr>
        <w:spacing w:before="100" w:beforeAutospacing="1" w:after="100" w:afterAutospacing="1" w:line="240" w:lineRule="auto"/>
        <w:rPr>
          <w:rFonts w:eastAsia="Times New Roman" w:cs="Arial"/>
          <w:lang w:val="en" w:eastAsia="en-GB"/>
        </w:rPr>
      </w:pPr>
      <w:r w:rsidRPr="003F10EA">
        <w:rPr>
          <w:rFonts w:eastAsia="Times New Roman" w:cs="Arial"/>
          <w:lang w:val="en" w:eastAsia="en-GB"/>
        </w:rPr>
        <w:t xml:space="preserve">Patients who have a concern about any aspect of their care or treatment at this Practice, or about the way their records have been managed, should contact: </w:t>
      </w:r>
      <w:r w:rsidRPr="003F10EA">
        <w:rPr>
          <w:rFonts w:eastAsia="Times New Roman" w:cs="Arial"/>
          <w:b/>
          <w:lang w:val="en" w:eastAsia="en-GB"/>
        </w:rPr>
        <w:t>Rachel Thompson Practice Manager</w:t>
      </w:r>
    </w:p>
    <w:p w:rsidR="008428B9" w:rsidRPr="003F10EA" w:rsidRDefault="008428B9" w:rsidP="008428B9">
      <w:pPr>
        <w:spacing w:before="100" w:beforeAutospacing="1" w:after="100" w:afterAutospacing="1" w:line="288" w:lineRule="atLeast"/>
        <w:outlineLvl w:val="1"/>
        <w:rPr>
          <w:rFonts w:eastAsia="Times New Roman" w:cs="Arial"/>
          <w:lang w:eastAsia="en-GB"/>
        </w:rPr>
      </w:pPr>
      <w:r w:rsidRPr="003F10EA">
        <w:rPr>
          <w:rFonts w:eastAsia="Times New Roman" w:cs="Arial"/>
          <w:lang w:eastAsia="en-GB"/>
        </w:rPr>
        <w:t>If you have any concerns about how we handle your information you have a right to complain to the Information Commissioners Office about it.</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The GDPR 2018 requires organisations to lodge a notification with the Information Commissioner to describe the purposes for which they process personal information. </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These details are publicly available from: </w:t>
      </w:r>
      <w:r w:rsidRPr="003F10EA">
        <w:rPr>
          <w:rFonts w:eastAsia="Times New Roman" w:cs="Arial"/>
          <w:lang w:eastAsia="en-GB"/>
        </w:rPr>
        <w:br/>
      </w:r>
      <w:r w:rsidRPr="003F10EA">
        <w:rPr>
          <w:rFonts w:eastAsia="Times New Roman" w:cs="Arial"/>
          <w:lang w:eastAsia="en-GB"/>
        </w:rPr>
        <w:br/>
      </w:r>
      <w:r w:rsidRPr="003F10EA">
        <w:rPr>
          <w:rFonts w:eastAsia="Times New Roman" w:cs="Arial"/>
          <w:bCs/>
          <w:lang w:eastAsia="en-GB"/>
        </w:rPr>
        <w:t>Information Commissioner’s Office</w:t>
      </w:r>
      <w:r w:rsidRPr="003F10EA">
        <w:rPr>
          <w:rFonts w:eastAsia="Times New Roman" w:cs="Arial"/>
          <w:lang w:eastAsia="en-GB"/>
        </w:rPr>
        <w:br/>
      </w:r>
      <w:r w:rsidRPr="003F10EA">
        <w:rPr>
          <w:rFonts w:eastAsia="Times New Roman" w:cs="Arial"/>
          <w:bCs/>
          <w:lang w:eastAsia="en-GB"/>
        </w:rPr>
        <w:t>Wycliffe House</w:t>
      </w:r>
      <w:r w:rsidRPr="003F10EA">
        <w:rPr>
          <w:rFonts w:eastAsia="Times New Roman" w:cs="Arial"/>
          <w:lang w:eastAsia="en-GB"/>
        </w:rPr>
        <w:t xml:space="preserve">, </w:t>
      </w:r>
      <w:r w:rsidRPr="003F10EA">
        <w:rPr>
          <w:rFonts w:eastAsia="Times New Roman" w:cs="Arial"/>
          <w:bCs/>
          <w:lang w:eastAsia="en-GB"/>
        </w:rPr>
        <w:t>Water Lane</w:t>
      </w:r>
      <w:r w:rsidRPr="003F10EA">
        <w:rPr>
          <w:rFonts w:eastAsia="Times New Roman" w:cs="Arial"/>
          <w:lang w:eastAsia="en-GB"/>
        </w:rPr>
        <w:br/>
      </w:r>
      <w:r w:rsidRPr="003F10EA">
        <w:rPr>
          <w:rFonts w:eastAsia="Times New Roman" w:cs="Arial"/>
          <w:bCs/>
          <w:lang w:eastAsia="en-GB"/>
        </w:rPr>
        <w:t>Wilmslow</w:t>
      </w:r>
      <w:r w:rsidRPr="003F10EA">
        <w:rPr>
          <w:rFonts w:eastAsia="Times New Roman" w:cs="Arial"/>
          <w:lang w:eastAsia="en-GB"/>
        </w:rPr>
        <w:t xml:space="preserve">, </w:t>
      </w:r>
      <w:r w:rsidRPr="003F10EA">
        <w:rPr>
          <w:rFonts w:eastAsia="Times New Roman" w:cs="Arial"/>
          <w:bCs/>
          <w:lang w:eastAsia="en-GB"/>
        </w:rPr>
        <w:t>SK9 5AF</w:t>
      </w:r>
      <w:r w:rsidRPr="003F10EA">
        <w:rPr>
          <w:rFonts w:eastAsia="Times New Roman" w:cs="Arial"/>
          <w:bCs/>
          <w:lang w:eastAsia="en-GB"/>
        </w:rPr>
        <w:br/>
      </w:r>
      <w:r w:rsidRPr="003F10EA">
        <w:rPr>
          <w:rFonts w:eastAsia="Times New Roman" w:cs="Arial"/>
          <w:lang w:eastAsia="en-GB"/>
        </w:rPr>
        <w:br/>
      </w:r>
      <w:r w:rsidRPr="003F10EA">
        <w:rPr>
          <w:rFonts w:eastAsia="Times New Roman" w:cs="Arial"/>
          <w:bCs/>
          <w:lang w:eastAsia="en-GB"/>
        </w:rPr>
        <w:t>Telephone:</w:t>
      </w:r>
      <w:r w:rsidRPr="003F10EA">
        <w:rPr>
          <w:rFonts w:eastAsia="Times New Roman" w:cs="Arial"/>
          <w:lang w:eastAsia="en-GB"/>
        </w:rPr>
        <w:t xml:space="preserve"> 08456 306060</w:t>
      </w:r>
      <w:r w:rsidRPr="003F10EA">
        <w:rPr>
          <w:rFonts w:eastAsia="Times New Roman" w:cs="Arial"/>
          <w:lang w:eastAsia="en-GB"/>
        </w:rPr>
        <w:br/>
      </w:r>
      <w:r w:rsidRPr="003F10EA">
        <w:rPr>
          <w:rFonts w:eastAsia="Times New Roman" w:cs="Arial"/>
          <w:bCs/>
          <w:lang w:eastAsia="en-GB"/>
        </w:rPr>
        <w:t>Website:</w:t>
      </w:r>
      <w:r w:rsidRPr="003F10EA">
        <w:rPr>
          <w:rFonts w:eastAsia="Times New Roman" w:cs="Arial"/>
          <w:lang w:eastAsia="en-GB"/>
        </w:rPr>
        <w:t xml:space="preserve"> </w:t>
      </w:r>
      <w:hyperlink r:id="rId27" w:history="1">
        <w:r w:rsidRPr="003F10EA">
          <w:rPr>
            <w:rStyle w:val="Hyperlink"/>
            <w:rFonts w:eastAsia="Times New Roman" w:cs="Arial"/>
            <w:lang w:eastAsia="en-GB"/>
          </w:rPr>
          <w:t>www.ico.gov.uk</w:t>
        </w:r>
      </w:hyperlink>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p>
    <w:p w:rsidR="008428B9" w:rsidRPr="003F10EA" w:rsidRDefault="008428B9" w:rsidP="008428B9">
      <w:pPr>
        <w:spacing w:before="100" w:beforeAutospacing="1" w:after="100" w:afterAutospacing="1" w:line="288" w:lineRule="atLeast"/>
        <w:outlineLvl w:val="1"/>
        <w:rPr>
          <w:rFonts w:eastAsia="Times New Roman" w:cs="Arial"/>
          <w:color w:val="548DD4" w:themeColor="text2" w:themeTint="99"/>
          <w:sz w:val="36"/>
          <w:szCs w:val="36"/>
          <w:lang w:eastAsia="en-GB"/>
        </w:rPr>
      </w:pPr>
      <w:r w:rsidRPr="003F10EA">
        <w:rPr>
          <w:rFonts w:eastAsia="Times New Roman" w:cs="Arial"/>
          <w:color w:val="548DD4" w:themeColor="text2" w:themeTint="99"/>
          <w:sz w:val="36"/>
          <w:szCs w:val="36"/>
          <w:lang w:eastAsia="en-GB"/>
        </w:rPr>
        <w:t>Freedom of Information</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 xml:space="preserve">The Freedom of information Act 2000 provides any person with the right to obtain information held by the Practice, subject to a number of exemptions. If you would like to request some information from us, please visit the </w:t>
      </w:r>
      <w:r w:rsidRPr="003F10EA">
        <w:rPr>
          <w:rFonts w:cs="Arial"/>
        </w:rPr>
        <w:t xml:space="preserve">Freedom of information section </w:t>
      </w:r>
      <w:r w:rsidRPr="003F10EA">
        <w:rPr>
          <w:rFonts w:eastAsia="Times New Roman" w:cs="Arial"/>
          <w:lang w:eastAsia="en-GB"/>
        </w:rPr>
        <w:t>of our website.</w:t>
      </w:r>
    </w:p>
    <w:p w:rsidR="008428B9" w:rsidRPr="003F10EA" w:rsidRDefault="008428B9" w:rsidP="008428B9">
      <w:pPr>
        <w:spacing w:before="100" w:beforeAutospacing="1" w:after="100" w:afterAutospacing="1" w:line="240" w:lineRule="auto"/>
        <w:rPr>
          <w:rFonts w:eastAsia="Times New Roman" w:cs="Arial"/>
          <w:lang w:eastAsia="en-GB"/>
        </w:rPr>
      </w:pPr>
      <w:r w:rsidRPr="003F10EA">
        <w:rPr>
          <w:rFonts w:eastAsia="Times New Roman" w:cs="Arial"/>
          <w:lang w:eastAsia="en-GB"/>
        </w:rPr>
        <w:t>Please note: if your request is for information we hold about you (for example, your health record), please instead see above, under "How You Can Access Your Records".</w:t>
      </w:r>
    </w:p>
    <w:p w:rsidR="008428B9" w:rsidRPr="003F10EA" w:rsidRDefault="008428B9" w:rsidP="008428B9">
      <w:pPr>
        <w:spacing w:after="0" w:line="240" w:lineRule="auto"/>
        <w:rPr>
          <w:rFonts w:eastAsia="Times New Roman" w:cs="Times New Roman"/>
          <w:sz w:val="24"/>
          <w:szCs w:val="24"/>
          <w:lang w:eastAsia="en-GB"/>
        </w:rPr>
      </w:pPr>
      <w:r w:rsidRPr="003F10EA">
        <w:rPr>
          <w:rFonts w:eastAsia="Times New Roman" w:cs="Times New Roman"/>
          <w:sz w:val="24"/>
          <w:szCs w:val="24"/>
          <w:lang w:eastAsia="en-GB"/>
        </w:rPr>
        <w:br w:type="textWrapping" w:clear="all"/>
      </w:r>
    </w:p>
    <w:p w:rsidR="008428B9" w:rsidRPr="003F10EA" w:rsidRDefault="008428B9" w:rsidP="008428B9">
      <w:pPr>
        <w:spacing w:line="240" w:lineRule="auto"/>
        <w:jc w:val="right"/>
        <w:rPr>
          <w:rFonts w:eastAsia="Times New Roman" w:cs="Times New Roman"/>
          <w:sz w:val="24"/>
          <w:szCs w:val="24"/>
          <w:lang w:eastAsia="en-GB"/>
        </w:rPr>
      </w:pPr>
      <w:r w:rsidRPr="003F10EA">
        <w:rPr>
          <w:rFonts w:eastAsia="Times New Roman" w:cs="Times New Roman"/>
          <w:sz w:val="24"/>
          <w:szCs w:val="24"/>
          <w:lang w:eastAsia="en-GB"/>
        </w:rPr>
        <w:br w:type="textWrapping" w:clear="all"/>
      </w: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p>
    <w:p w:rsidR="008428B9" w:rsidRPr="003F10EA" w:rsidRDefault="008428B9" w:rsidP="008428B9">
      <w:pPr>
        <w:spacing w:line="240" w:lineRule="auto"/>
        <w:jc w:val="right"/>
        <w:rPr>
          <w:rFonts w:eastAsia="Times New Roman" w:cs="Times New Roman"/>
          <w:sz w:val="24"/>
          <w:szCs w:val="24"/>
          <w:lang w:eastAsia="en-GB"/>
        </w:rPr>
      </w:pPr>
      <w:r w:rsidRPr="003F10EA">
        <w:rPr>
          <w:rFonts w:eastAsia="Times New Roman" w:cs="Times New Roman"/>
          <w:sz w:val="24"/>
          <w:szCs w:val="24"/>
          <w:lang w:eastAsia="en-GB"/>
        </w:rPr>
        <w:t xml:space="preserve">Updated  </w:t>
      </w:r>
      <w:r w:rsidR="005C1904" w:rsidRPr="003F10EA">
        <w:rPr>
          <w:rFonts w:eastAsia="Times New Roman" w:cs="Times New Roman"/>
          <w:sz w:val="24"/>
          <w:szCs w:val="24"/>
          <w:lang w:eastAsia="en-GB"/>
        </w:rPr>
        <w:t xml:space="preserve"> 01 06 2021 </w:t>
      </w:r>
      <w:r w:rsidRPr="003F10EA">
        <w:rPr>
          <w:rFonts w:eastAsia="Times New Roman" w:cs="Times New Roman"/>
          <w:sz w:val="24"/>
          <w:szCs w:val="24"/>
          <w:lang w:eastAsia="en-GB"/>
        </w:rPr>
        <w:t xml:space="preserve"> </w:t>
      </w:r>
    </w:p>
    <w:p w:rsidR="00C665DA" w:rsidRPr="003F10EA" w:rsidRDefault="00C422B7"/>
    <w:sectPr w:rsidR="00C665DA" w:rsidRPr="003F10EA" w:rsidSect="00636D4A">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B7" w:rsidRDefault="00C422B7" w:rsidP="008428B9">
      <w:pPr>
        <w:spacing w:after="0" w:line="240" w:lineRule="auto"/>
      </w:pPr>
      <w:r>
        <w:separator/>
      </w:r>
    </w:p>
  </w:endnote>
  <w:endnote w:type="continuationSeparator" w:id="0">
    <w:p w:rsidR="00C422B7" w:rsidRDefault="00C422B7" w:rsidP="0084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50849"/>
      <w:docPartObj>
        <w:docPartGallery w:val="Page Numbers (Bottom of Page)"/>
        <w:docPartUnique/>
      </w:docPartObj>
    </w:sdtPr>
    <w:sdtEndPr>
      <w:rPr>
        <w:noProof/>
      </w:rPr>
    </w:sdtEndPr>
    <w:sdtContent>
      <w:p w:rsidR="008428B9" w:rsidRDefault="008428B9">
        <w:pPr>
          <w:pStyle w:val="Footer"/>
          <w:jc w:val="right"/>
        </w:pPr>
        <w:r>
          <w:fldChar w:fldCharType="begin"/>
        </w:r>
        <w:r>
          <w:instrText xml:space="preserve"> PAGE   \* MERGEFORMAT </w:instrText>
        </w:r>
        <w:r>
          <w:fldChar w:fldCharType="separate"/>
        </w:r>
        <w:r w:rsidR="006C55E3">
          <w:rPr>
            <w:noProof/>
          </w:rPr>
          <w:t>9</w:t>
        </w:r>
        <w:r>
          <w:rPr>
            <w:noProof/>
          </w:rPr>
          <w:fldChar w:fldCharType="end"/>
        </w:r>
      </w:p>
    </w:sdtContent>
  </w:sdt>
  <w:p w:rsidR="00492AD9" w:rsidRDefault="00C42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B7" w:rsidRDefault="00C422B7" w:rsidP="008428B9">
      <w:pPr>
        <w:spacing w:after="0" w:line="240" w:lineRule="auto"/>
      </w:pPr>
      <w:r>
        <w:separator/>
      </w:r>
    </w:p>
  </w:footnote>
  <w:footnote w:type="continuationSeparator" w:id="0">
    <w:p w:rsidR="00C422B7" w:rsidRDefault="00C422B7" w:rsidP="00842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3"/>
  </w:num>
  <w:num w:numId="5">
    <w:abstractNumId w:val="8"/>
  </w:num>
  <w:num w:numId="6">
    <w:abstractNumId w:val="11"/>
  </w:num>
  <w:num w:numId="7">
    <w:abstractNumId w:val="5"/>
  </w:num>
  <w:num w:numId="8">
    <w:abstractNumId w:val="1"/>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B9"/>
    <w:rsid w:val="003C77AA"/>
    <w:rsid w:val="003F10EA"/>
    <w:rsid w:val="005C1904"/>
    <w:rsid w:val="006C55E3"/>
    <w:rsid w:val="008428B9"/>
    <w:rsid w:val="00977808"/>
    <w:rsid w:val="00C05619"/>
    <w:rsid w:val="00C422B7"/>
    <w:rsid w:val="00C84EA6"/>
    <w:rsid w:val="00D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8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8B9"/>
    <w:rPr>
      <w:color w:val="0000FF" w:themeColor="hyperlink"/>
      <w:u w:val="single"/>
    </w:rPr>
  </w:style>
  <w:style w:type="paragraph" w:styleId="ListParagraph">
    <w:name w:val="List Paragraph"/>
    <w:basedOn w:val="Normal"/>
    <w:uiPriority w:val="34"/>
    <w:qFormat/>
    <w:rsid w:val="008428B9"/>
    <w:pPr>
      <w:ind w:left="720"/>
      <w:contextualSpacing/>
    </w:pPr>
  </w:style>
  <w:style w:type="paragraph" w:styleId="Footer">
    <w:name w:val="footer"/>
    <w:basedOn w:val="Normal"/>
    <w:link w:val="FooterChar"/>
    <w:uiPriority w:val="99"/>
    <w:unhideWhenUsed/>
    <w:rsid w:val="0084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B9"/>
  </w:style>
  <w:style w:type="paragraph" w:styleId="BalloonText">
    <w:name w:val="Balloon Text"/>
    <w:basedOn w:val="Normal"/>
    <w:link w:val="BalloonTextChar"/>
    <w:uiPriority w:val="99"/>
    <w:semiHidden/>
    <w:unhideWhenUsed/>
    <w:rsid w:val="008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B9"/>
    <w:rPr>
      <w:rFonts w:ascii="Tahoma" w:hAnsi="Tahoma" w:cs="Tahoma"/>
      <w:sz w:val="16"/>
      <w:szCs w:val="16"/>
    </w:rPr>
  </w:style>
  <w:style w:type="character" w:styleId="FollowedHyperlink">
    <w:name w:val="FollowedHyperlink"/>
    <w:basedOn w:val="DefaultParagraphFont"/>
    <w:uiPriority w:val="99"/>
    <w:semiHidden/>
    <w:unhideWhenUsed/>
    <w:rsid w:val="008428B9"/>
    <w:rPr>
      <w:color w:val="800080" w:themeColor="followedHyperlink"/>
      <w:u w:val="single"/>
    </w:rPr>
  </w:style>
  <w:style w:type="paragraph" w:styleId="Header">
    <w:name w:val="header"/>
    <w:basedOn w:val="Normal"/>
    <w:link w:val="HeaderChar"/>
    <w:uiPriority w:val="99"/>
    <w:unhideWhenUsed/>
    <w:rsid w:val="0084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B9"/>
  </w:style>
  <w:style w:type="paragraph" w:styleId="NoSpacing">
    <w:name w:val="No Spacing"/>
    <w:uiPriority w:val="1"/>
    <w:qFormat/>
    <w:rsid w:val="008428B9"/>
    <w:pPr>
      <w:spacing w:after="0" w:line="240" w:lineRule="auto"/>
    </w:pPr>
  </w:style>
  <w:style w:type="paragraph" w:styleId="NormalWeb">
    <w:name w:val="Normal (Web)"/>
    <w:basedOn w:val="Normal"/>
    <w:uiPriority w:val="99"/>
    <w:semiHidden/>
    <w:unhideWhenUsed/>
    <w:rsid w:val="003C77A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3C77AA"/>
    <w:rPr>
      <w:b/>
      <w:bCs/>
    </w:rPr>
  </w:style>
  <w:style w:type="character" w:styleId="Emphasis">
    <w:name w:val="Emphasis"/>
    <w:basedOn w:val="DefaultParagraphFont"/>
    <w:uiPriority w:val="20"/>
    <w:qFormat/>
    <w:rsid w:val="003C7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8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8B9"/>
    <w:rPr>
      <w:color w:val="0000FF" w:themeColor="hyperlink"/>
      <w:u w:val="single"/>
    </w:rPr>
  </w:style>
  <w:style w:type="paragraph" w:styleId="ListParagraph">
    <w:name w:val="List Paragraph"/>
    <w:basedOn w:val="Normal"/>
    <w:uiPriority w:val="34"/>
    <w:qFormat/>
    <w:rsid w:val="008428B9"/>
    <w:pPr>
      <w:ind w:left="720"/>
      <w:contextualSpacing/>
    </w:pPr>
  </w:style>
  <w:style w:type="paragraph" w:styleId="Footer">
    <w:name w:val="footer"/>
    <w:basedOn w:val="Normal"/>
    <w:link w:val="FooterChar"/>
    <w:uiPriority w:val="99"/>
    <w:unhideWhenUsed/>
    <w:rsid w:val="0084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B9"/>
  </w:style>
  <w:style w:type="paragraph" w:styleId="BalloonText">
    <w:name w:val="Balloon Text"/>
    <w:basedOn w:val="Normal"/>
    <w:link w:val="BalloonTextChar"/>
    <w:uiPriority w:val="99"/>
    <w:semiHidden/>
    <w:unhideWhenUsed/>
    <w:rsid w:val="008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B9"/>
    <w:rPr>
      <w:rFonts w:ascii="Tahoma" w:hAnsi="Tahoma" w:cs="Tahoma"/>
      <w:sz w:val="16"/>
      <w:szCs w:val="16"/>
    </w:rPr>
  </w:style>
  <w:style w:type="character" w:styleId="FollowedHyperlink">
    <w:name w:val="FollowedHyperlink"/>
    <w:basedOn w:val="DefaultParagraphFont"/>
    <w:uiPriority w:val="99"/>
    <w:semiHidden/>
    <w:unhideWhenUsed/>
    <w:rsid w:val="008428B9"/>
    <w:rPr>
      <w:color w:val="800080" w:themeColor="followedHyperlink"/>
      <w:u w:val="single"/>
    </w:rPr>
  </w:style>
  <w:style w:type="paragraph" w:styleId="Header">
    <w:name w:val="header"/>
    <w:basedOn w:val="Normal"/>
    <w:link w:val="HeaderChar"/>
    <w:uiPriority w:val="99"/>
    <w:unhideWhenUsed/>
    <w:rsid w:val="0084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B9"/>
  </w:style>
  <w:style w:type="paragraph" w:styleId="NoSpacing">
    <w:name w:val="No Spacing"/>
    <w:uiPriority w:val="1"/>
    <w:qFormat/>
    <w:rsid w:val="008428B9"/>
    <w:pPr>
      <w:spacing w:after="0" w:line="240" w:lineRule="auto"/>
    </w:pPr>
  </w:style>
  <w:style w:type="paragraph" w:styleId="NormalWeb">
    <w:name w:val="Normal (Web)"/>
    <w:basedOn w:val="Normal"/>
    <w:uiPriority w:val="99"/>
    <w:semiHidden/>
    <w:unhideWhenUsed/>
    <w:rsid w:val="003C77A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3C77AA"/>
    <w:rPr>
      <w:b/>
      <w:bCs/>
    </w:rPr>
  </w:style>
  <w:style w:type="character" w:styleId="Emphasis">
    <w:name w:val="Emphasis"/>
    <w:basedOn w:val="DefaultParagraphFont"/>
    <w:uiPriority w:val="20"/>
    <w:qFormat/>
    <w:rsid w:val="003C7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60">
      <w:bodyDiv w:val="1"/>
      <w:marLeft w:val="0"/>
      <w:marRight w:val="0"/>
      <w:marTop w:val="0"/>
      <w:marBottom w:val="0"/>
      <w:divBdr>
        <w:top w:val="none" w:sz="0" w:space="0" w:color="auto"/>
        <w:left w:val="none" w:sz="0" w:space="0" w:color="auto"/>
        <w:bottom w:val="none" w:sz="0" w:space="0" w:color="auto"/>
        <w:right w:val="none" w:sz="0" w:space="0" w:color="auto"/>
      </w:divBdr>
    </w:div>
    <w:div w:id="602570132">
      <w:bodyDiv w:val="1"/>
      <w:marLeft w:val="0"/>
      <w:marRight w:val="0"/>
      <w:marTop w:val="0"/>
      <w:marBottom w:val="0"/>
      <w:divBdr>
        <w:top w:val="none" w:sz="0" w:space="0" w:color="auto"/>
        <w:left w:val="none" w:sz="0" w:space="0" w:color="auto"/>
        <w:bottom w:val="none" w:sz="0" w:space="0" w:color="auto"/>
        <w:right w:val="none" w:sz="0" w:space="0" w:color="auto"/>
      </w:divBdr>
      <w:divsChild>
        <w:div w:id="1840344609">
          <w:marLeft w:val="0"/>
          <w:marRight w:val="0"/>
          <w:marTop w:val="0"/>
          <w:marBottom w:val="0"/>
          <w:divBdr>
            <w:top w:val="none" w:sz="0" w:space="0" w:color="auto"/>
            <w:left w:val="none" w:sz="0" w:space="0" w:color="auto"/>
            <w:bottom w:val="none" w:sz="0" w:space="0" w:color="auto"/>
            <w:right w:val="none" w:sz="0" w:space="0" w:color="auto"/>
          </w:divBdr>
          <w:divsChild>
            <w:div w:id="1944146782">
              <w:marLeft w:val="0"/>
              <w:marRight w:val="0"/>
              <w:marTop w:val="0"/>
              <w:marBottom w:val="0"/>
              <w:divBdr>
                <w:top w:val="none" w:sz="0" w:space="0" w:color="auto"/>
                <w:left w:val="none" w:sz="0" w:space="0" w:color="auto"/>
                <w:bottom w:val="none" w:sz="0" w:space="0" w:color="auto"/>
                <w:right w:val="none" w:sz="0" w:space="0" w:color="auto"/>
              </w:divBdr>
              <w:divsChild>
                <w:div w:id="172376268">
                  <w:marLeft w:val="0"/>
                  <w:marRight w:val="0"/>
                  <w:marTop w:val="0"/>
                  <w:marBottom w:val="0"/>
                  <w:divBdr>
                    <w:top w:val="none" w:sz="0" w:space="0" w:color="auto"/>
                    <w:left w:val="none" w:sz="0" w:space="0" w:color="auto"/>
                    <w:bottom w:val="none" w:sz="0" w:space="0" w:color="auto"/>
                    <w:right w:val="none" w:sz="0" w:space="0" w:color="auto"/>
                  </w:divBdr>
                  <w:divsChild>
                    <w:div w:id="2113940660">
                      <w:marLeft w:val="0"/>
                      <w:marRight w:val="0"/>
                      <w:marTop w:val="0"/>
                      <w:marBottom w:val="0"/>
                      <w:divBdr>
                        <w:top w:val="none" w:sz="0" w:space="0" w:color="auto"/>
                        <w:left w:val="none" w:sz="0" w:space="0" w:color="auto"/>
                        <w:bottom w:val="none" w:sz="0" w:space="0" w:color="auto"/>
                        <w:right w:val="none" w:sz="0" w:space="0" w:color="auto"/>
                      </w:divBdr>
                      <w:divsChild>
                        <w:div w:id="1914123141">
                          <w:marLeft w:val="0"/>
                          <w:marRight w:val="0"/>
                          <w:marTop w:val="0"/>
                          <w:marBottom w:val="0"/>
                          <w:divBdr>
                            <w:top w:val="none" w:sz="0" w:space="0" w:color="auto"/>
                            <w:left w:val="none" w:sz="0" w:space="0" w:color="auto"/>
                            <w:bottom w:val="none" w:sz="0" w:space="0" w:color="auto"/>
                            <w:right w:val="none" w:sz="0" w:space="0" w:color="auto"/>
                          </w:divBdr>
                          <w:divsChild>
                            <w:div w:id="4397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www.nhs.uk/your-nhs-data-matters" TargetMode="External"/><Relationship Id="rId26" Type="http://schemas.openxmlformats.org/officeDocument/2006/relationships/hyperlink" Target="http://www.bradfordcarealliance.org/"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footnotes" Target="footnotes.xml"/><Relationship Id="rId12" Type="http://schemas.openxmlformats.org/officeDocument/2006/relationships/hyperlink" Target="https://digital.nhs.uk/services/summary-care-records-scr/information-governance-for-scr" TargetMode="External"/><Relationship Id="rId17" Type="http://schemas.openxmlformats.org/officeDocument/2006/relationships/hyperlink" Target="https://digital.nhs.uk/" TargetMode="External"/><Relationship Id="rId25" Type="http://schemas.openxmlformats.org/officeDocument/2006/relationships/hyperlink" Target="mailto:Daljeet.Sharry-Khan@bradford.nhs.uk" TargetMode="External"/><Relationship Id="rId2" Type="http://schemas.openxmlformats.org/officeDocument/2006/relationships/numbering" Target="numbering.xml"/><Relationship Id="rId16" Type="http://schemas.openxmlformats.org/officeDocument/2006/relationships/hyperlink" Target="https://www.england.nhs.uk/" TargetMode="External"/><Relationship Id="rId20" Type="http://schemas.openxmlformats.org/officeDocument/2006/relationships/hyperlink" Target="https://www.nhs.uk/your-nhs-data-matters/manage-your-cho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8264.367E62E0" TargetMode="External"/><Relationship Id="rId24"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hyperlink" Target="https://digital.nhs.uk/records-management-code-of-practice-for-health-and-social-care-2016" TargetMode="External"/><Relationship Id="rId23" Type="http://schemas.openxmlformats.org/officeDocument/2006/relationships/hyperlink" Target="https://www.hra.nhs.uk/information-about-patients/%20"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www.ico.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4C9C-0483-433D-873D-AD65FE0C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Rachel</dc:creator>
  <cp:lastModifiedBy>Thompson Rachel</cp:lastModifiedBy>
  <cp:revision>2</cp:revision>
  <dcterms:created xsi:type="dcterms:W3CDTF">2021-06-01T12:21:00Z</dcterms:created>
  <dcterms:modified xsi:type="dcterms:W3CDTF">2021-06-01T12:21:00Z</dcterms:modified>
</cp:coreProperties>
</file>